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6"/>
        <w:gridCol w:w="1242"/>
        <w:gridCol w:w="2767"/>
        <w:gridCol w:w="2846"/>
        <w:gridCol w:w="9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443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«НКФО «ЕРИП»</w:t>
            </w:r>
          </w:p>
        </w:tc>
      </w:tr>
      <w:tr>
        <w:trPr>
          <w:trHeight w:val="609" w:hRule="atLeast"/>
        </w:trPr>
        <w:tc>
          <w:tcPr>
            <w:tcW w:w="1045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ЗАЯВЛЕНИЕ-АНКЕТА НА ПОДКЛЮЧЕНИЕ К</w:t>
            </w: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МЕЖБАНКОВСКОЙ СИСТЕМЕ ИДЕНТИФИКАЦИИ В ПРОМЫШЛЕННОМ РЕЖИМЕ</w:t>
            </w: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(категория клиентов: физические лица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нерезиденты)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045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045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sz w:val="24"/>
                <w:szCs w:val="24"/>
              </w:rPr>
              <w:t xml:space="preserve"> просим подключить к межбанковской системе идентификации (далее </w:t>
            </w:r>
            <w:r>
              <w:rPr>
                <w:rStyle w:val="18"/>
                <w:rFonts w:ascii="Calibri" w:hAnsi="Calibri" w:cs="Calibri"/>
                <w:color w:val="000000"/>
                <w:sz w:val="28"/>
                <w:szCs w:val="28"/>
                <w:u w:val="none"/>
              </w:rPr>
              <w:t>–</w:t>
            </w:r>
            <w:r>
              <w:rPr>
                <w:sz w:val="24"/>
                <w:szCs w:val="24"/>
              </w:rPr>
              <w:t xml:space="preserve"> МСИ) информационную систему ___________________________________</w:t>
            </w:r>
          </w:p>
          <w:p>
            <w:pPr>
              <w:ind w:left="0" w:firstLine="6800" w:firstLineChars="4250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Банка)</w:t>
            </w:r>
          </w:p>
          <w:p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информационной системе (далее </w:t>
            </w:r>
            <w:r>
              <w:rPr>
                <w:rStyle w:val="18"/>
                <w:rFonts w:ascii="Calibri" w:hAnsi="Calibri" w:cs="Calibri"/>
                <w:color w:val="000000"/>
                <w:sz w:val="28"/>
                <w:szCs w:val="28"/>
                <w:u w:val="none"/>
              </w:rPr>
              <w:t>–</w:t>
            </w:r>
            <w:r>
              <w:rPr>
                <w:sz w:val="24"/>
                <w:szCs w:val="24"/>
              </w:rPr>
              <w:t xml:space="preserve"> ИС) и услугах МСИ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8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7" w:right="164" w:rightChars="8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ИС </w:t>
            </w:r>
          </w:p>
          <w:p>
            <w:pPr>
              <w:ind w:left="57" w:right="164" w:rightChars="82"/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(для отображения клиентам)</w:t>
            </w:r>
          </w:p>
        </w:tc>
        <w:tc>
          <w:tcPr>
            <w:tcW w:w="686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русском языке: _______________________________________________</w:t>
            </w: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английском языке: ____________________________________________</w:t>
            </w:r>
          </w:p>
          <w:p>
            <w:pPr>
              <w:rPr>
                <w:rFonts w:eastAsia="Times New Roman"/>
                <w:i/>
                <w:iCs/>
              </w:rPr>
            </w:pPr>
          </w:p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Требования к наименованию ИС: </w:t>
            </w:r>
          </w:p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 •  должно позволять однозначно определять ИС, в которой клиент будет выполнять операции;</w:t>
            </w:r>
          </w:p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 • печатные символы кодовой страницы CP-1251 длиной не более 25 символов;</w:t>
            </w:r>
          </w:p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8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7" w:right="164" w:rightChars="82"/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Наименование Банка на английском языке</w:t>
            </w:r>
          </w:p>
        </w:tc>
        <w:tc>
          <w:tcPr>
            <w:tcW w:w="686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64" w:hRule="atLeast"/>
        </w:trPr>
        <w:tc>
          <w:tcPr>
            <w:tcW w:w="358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57" w:right="164" w:rightChars="82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686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64" w:hRule="atLeast"/>
        </w:trPr>
        <w:tc>
          <w:tcPr>
            <w:tcW w:w="358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ind w:left="57" w:right="164" w:rightChars="82"/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686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</w:trPr>
        <w:tc>
          <w:tcPr>
            <w:tcW w:w="358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57" w:right="164" w:rightChars="82"/>
              <w:rPr>
                <w:rFonts w:eastAsia="Times New Roman"/>
              </w:rPr>
            </w:pPr>
            <w:r>
              <w:rPr>
                <w:rFonts w:eastAsia="Times New Roman"/>
              </w:rPr>
              <w:t>Цель взаимодействия ИС с МСИ</w:t>
            </w:r>
          </w:p>
        </w:tc>
        <w:tc>
          <w:tcPr>
            <w:tcW w:w="6864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0" w:leftChars="0" w:firstLine="0" w:firstLineChars="0"/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аутентификация (идентификация) клиентов</w:t>
            </w:r>
          </w:p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8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57" w:right="164" w:rightChars="82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Категория клиентов</w:t>
            </w:r>
          </w:p>
          <w:p>
            <w:pPr>
              <w:spacing w:after="60"/>
              <w:ind w:left="57" w:right="164" w:rightChars="82"/>
              <w:rPr>
                <w:rFonts w:eastAsia="Times New Roman"/>
                <w:i/>
                <w:iCs/>
              </w:rPr>
            </w:pPr>
          </w:p>
        </w:tc>
        <w:tc>
          <w:tcPr>
            <w:tcW w:w="686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физические лица - нерезиденты</w:t>
            </w:r>
          </w:p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8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7" w:right="164" w:rightChars="82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Список </w:t>
            </w:r>
            <w:r>
              <w:rPr>
                <w:rFonts w:hint="default"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используемых идентификаторов данных клиентов</w:t>
            </w:r>
          </w:p>
        </w:tc>
        <w:tc>
          <w:tcPr>
            <w:tcW w:w="6864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полный перечень данных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набор данных*: ____________________________________________</w:t>
            </w: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*в соответствии с п. 3.2.2 Протоколов получения данных из МСИ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66" w:hRule="atLeast"/>
        </w:trPr>
        <w:tc>
          <w:tcPr>
            <w:tcW w:w="358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57" w:right="164" w:rightChars="8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Способы аутентификации клиентов в ИС</w:t>
            </w:r>
          </w:p>
          <w:p>
            <w:pPr>
              <w:spacing w:after="60"/>
              <w:ind w:left="57" w:right="164" w:rightChars="82"/>
              <w:jc w:val="both"/>
              <w:rPr>
                <w:rFonts w:eastAsia="Times New Roman"/>
              </w:rPr>
            </w:pPr>
          </w:p>
        </w:tc>
        <w:tc>
          <w:tcPr>
            <w:tcW w:w="686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12"/>
              <w:tabs>
                <w:tab w:val="clear" w:pos="1247"/>
              </w:tabs>
              <w:spacing w:before="48" w:beforeLines="20"/>
              <w:rPr>
                <w:rFonts w:eastAsia="Times New Roman"/>
                <w:i/>
                <w:iCs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sz w:val="20"/>
              </w:rPr>
              <w:t>биометрический документ, удостоверяющий личность, и биометрические данные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57" w:right="164" w:rightChars="8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Логотип ИС </w:t>
            </w:r>
          </w:p>
          <w:p>
            <w:pPr>
              <w:spacing w:after="60"/>
              <w:ind w:left="57" w:right="164" w:rightChars="82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(для отображения клиентам)</w:t>
            </w:r>
          </w:p>
        </w:tc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Изображение формата PNG размером 200x200</w:t>
            </w:r>
            <w:r>
              <w:rPr>
                <w:rFonts w:hint="default" w:eastAsia="Times New Roman"/>
                <w:iCs/>
                <w:lang w:val="en-US"/>
              </w:rPr>
              <w:t>px</w:t>
            </w:r>
            <w:r>
              <w:rPr>
                <w:rFonts w:eastAsia="Times New Roman"/>
                <w:iCs/>
              </w:rPr>
              <w:t xml:space="preserve"> с прозрачным фоном 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(дополнительно необходимо направить логотип на </w:t>
            </w:r>
            <w:r>
              <w:rPr>
                <w:rFonts w:eastAsia="Times New Roman"/>
                <w:i/>
                <w:iCs/>
                <w:lang w:val="en-US"/>
              </w:rPr>
              <w:t>msi</w:t>
            </w:r>
            <w:r>
              <w:rPr>
                <w:rFonts w:eastAsia="Times New Roman"/>
                <w:i/>
                <w:iCs/>
              </w:rPr>
              <w:t>@</w:t>
            </w:r>
            <w:r>
              <w:rPr>
                <w:rFonts w:eastAsia="Times New Roman"/>
                <w:i/>
                <w:iCs/>
                <w:lang w:val="en-US"/>
              </w:rPr>
              <w:t>raschet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i/>
                <w:iCs/>
                <w:lang w:val="en-US"/>
              </w:rPr>
              <w:t>by</w:t>
            </w:r>
            <w:r>
              <w:rPr>
                <w:rFonts w:eastAsia="Times New Roman"/>
                <w:i/>
                <w:iCs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90" w:hRule="atLeast"/>
        </w:trPr>
        <w:tc>
          <w:tcPr>
            <w:tcW w:w="3586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eastAsia="Times New Roman"/>
                <w:b/>
                <w:bCs/>
              </w:rPr>
            </w:pPr>
          </w:p>
          <w:p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  <w:tc>
          <w:tcPr>
            <w:tcW w:w="6864" w:type="dxa"/>
            <w:gridSpan w:val="4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0450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6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Рабочий /мобильный телефон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электронный почты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95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2" w:hRule="atLeast"/>
        </w:trPr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2" w:hRule="atLeast"/>
        </w:trPr>
        <w:tc>
          <w:tcPr>
            <w:tcW w:w="1045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Настоящим подтверждаем, что ознакомлены, согласны и обязуемся оплачивать вознаграждение ОАО «НКФО «ЕРИП», установленное Сборником вознаграждений за операции, осуществляемые ОАО «НКФО «ЕРИП» (и другими участниками ЕРИП).</w:t>
            </w:r>
          </w:p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2" w:hRule="atLeast"/>
        </w:trPr>
        <w:tc>
          <w:tcPr>
            <w:tcW w:w="10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ind w:left="0" w:leftChars="0" w:firstLine="0" w:firstLineChars="0"/>
              <w:rPr>
                <w:rFonts w:hint="default" w:eastAsia="Times New Roman"/>
                <w:lang w:val="ru-RU"/>
              </w:rPr>
            </w:pPr>
            <w:r>
              <w:rPr>
                <w:rFonts w:eastAsia="Times New Roman"/>
              </w:rPr>
              <w:t>______________________</w:t>
            </w:r>
            <w:r>
              <w:rPr>
                <w:rFonts w:hint="default" w:eastAsia="Times New Roman"/>
                <w:lang w:val="ru-RU"/>
              </w:rPr>
              <w:t>_____________</w:t>
            </w:r>
            <w:r>
              <w:rPr>
                <w:rFonts w:eastAsia="Times New Roman"/>
              </w:rPr>
              <w:t xml:space="preserve">   ___________</w:t>
            </w:r>
            <w:r>
              <w:rPr>
                <w:rFonts w:hint="default" w:eastAsia="Times New Roman"/>
                <w:lang w:val="ru-RU"/>
              </w:rPr>
              <w:t xml:space="preserve">   _______________________________________________________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2" w:hRule="atLeast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Должность</w:t>
            </w: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 xml:space="preserve"> руководителя организации, либо уполномоченного лица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И.О.</w:t>
            </w:r>
            <w:r>
              <w:rPr>
                <w:rFonts w:eastAsia="Times New Roman"/>
                <w:i/>
                <w:iCs/>
                <w:sz w:val="20"/>
                <w:szCs w:val="20"/>
                <w:lang w:val="ru-RU"/>
              </w:rPr>
              <w:t>Фамилия</w:t>
            </w: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2" w:hRule="atLeast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left="0" w:leftChars="0" w:firstLine="0" w:firstLineChars="0"/>
            </w:pPr>
            <w:r>
              <w:rPr>
                <w:rFonts w:eastAsia="Times New Roman"/>
              </w:rPr>
              <w:t>М.П.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/>
        </w:tc>
      </w:tr>
    </w:tbl>
    <w:p/>
    <w:sectPr>
      <w:endnotePr>
        <w:numFmt w:val="decimal"/>
      </w:endnotePr>
      <w:type w:val="continuous"/>
      <w:pgSz w:w="11907" w:h="16839"/>
      <w:pgMar w:top="720" w:right="720" w:bottom="720" w:left="720" w:header="720" w:footer="720" w:gutter="0"/>
      <w:paperSrc w:first="7" w:other="7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CE"/>
    <w:rsid w:val="000C1370"/>
    <w:rsid w:val="000F48DE"/>
    <w:rsid w:val="00173338"/>
    <w:rsid w:val="00695CCE"/>
    <w:rsid w:val="00867854"/>
    <w:rsid w:val="008C3652"/>
    <w:rsid w:val="009711C6"/>
    <w:rsid w:val="009C1582"/>
    <w:rsid w:val="00A177A5"/>
    <w:rsid w:val="00A219AF"/>
    <w:rsid w:val="00BB5498"/>
    <w:rsid w:val="00CC0D4B"/>
    <w:rsid w:val="00CF2CBE"/>
    <w:rsid w:val="00D10FEB"/>
    <w:rsid w:val="00D97CB6"/>
    <w:rsid w:val="00DA32FB"/>
    <w:rsid w:val="00E11455"/>
    <w:rsid w:val="00E81F05"/>
    <w:rsid w:val="00F0112B"/>
    <w:rsid w:val="00F15510"/>
    <w:rsid w:val="00F35463"/>
    <w:rsid w:val="01262485"/>
    <w:rsid w:val="01AD0278"/>
    <w:rsid w:val="01B315D0"/>
    <w:rsid w:val="028D69AE"/>
    <w:rsid w:val="03AC0546"/>
    <w:rsid w:val="062A2FA2"/>
    <w:rsid w:val="065F022D"/>
    <w:rsid w:val="07046F45"/>
    <w:rsid w:val="07C8505E"/>
    <w:rsid w:val="09CE4371"/>
    <w:rsid w:val="0A6E4078"/>
    <w:rsid w:val="0B400F2F"/>
    <w:rsid w:val="0B502959"/>
    <w:rsid w:val="11BB4E21"/>
    <w:rsid w:val="11C26D6B"/>
    <w:rsid w:val="12376E78"/>
    <w:rsid w:val="13117BFA"/>
    <w:rsid w:val="13DC0627"/>
    <w:rsid w:val="15370447"/>
    <w:rsid w:val="15413BCA"/>
    <w:rsid w:val="15521DF8"/>
    <w:rsid w:val="198263D8"/>
    <w:rsid w:val="1A725422"/>
    <w:rsid w:val="1AE7551B"/>
    <w:rsid w:val="1EB51D82"/>
    <w:rsid w:val="20FC4DDE"/>
    <w:rsid w:val="24436805"/>
    <w:rsid w:val="26850D5E"/>
    <w:rsid w:val="291A071D"/>
    <w:rsid w:val="2A587A65"/>
    <w:rsid w:val="2D5A0C3C"/>
    <w:rsid w:val="2EE95643"/>
    <w:rsid w:val="30750CCA"/>
    <w:rsid w:val="31D314B1"/>
    <w:rsid w:val="34C23336"/>
    <w:rsid w:val="3528753A"/>
    <w:rsid w:val="35CF5019"/>
    <w:rsid w:val="3AD113BA"/>
    <w:rsid w:val="3C202811"/>
    <w:rsid w:val="3E6117E8"/>
    <w:rsid w:val="3F607306"/>
    <w:rsid w:val="3F607C2D"/>
    <w:rsid w:val="3F6F629B"/>
    <w:rsid w:val="3FAF5C47"/>
    <w:rsid w:val="41034B45"/>
    <w:rsid w:val="47AF6220"/>
    <w:rsid w:val="48750317"/>
    <w:rsid w:val="49143E80"/>
    <w:rsid w:val="49E53029"/>
    <w:rsid w:val="4DD0778F"/>
    <w:rsid w:val="4E153D98"/>
    <w:rsid w:val="4EDE7DB7"/>
    <w:rsid w:val="502925D1"/>
    <w:rsid w:val="50EB3636"/>
    <w:rsid w:val="5372459E"/>
    <w:rsid w:val="54773FDF"/>
    <w:rsid w:val="557E5D22"/>
    <w:rsid w:val="55942202"/>
    <w:rsid w:val="56350F03"/>
    <w:rsid w:val="56B82CE8"/>
    <w:rsid w:val="56F73804"/>
    <w:rsid w:val="570C36F2"/>
    <w:rsid w:val="59EC0167"/>
    <w:rsid w:val="5BC86FC6"/>
    <w:rsid w:val="5D0D4E41"/>
    <w:rsid w:val="5D460D26"/>
    <w:rsid w:val="5EE50805"/>
    <w:rsid w:val="5F810B8C"/>
    <w:rsid w:val="5FD51B79"/>
    <w:rsid w:val="61F66471"/>
    <w:rsid w:val="621517BC"/>
    <w:rsid w:val="62D36620"/>
    <w:rsid w:val="62E15208"/>
    <w:rsid w:val="635B1004"/>
    <w:rsid w:val="639015CE"/>
    <w:rsid w:val="6775687F"/>
    <w:rsid w:val="69FA601E"/>
    <w:rsid w:val="6A1E6CE2"/>
    <w:rsid w:val="6AEE2E69"/>
    <w:rsid w:val="6B1D35CF"/>
    <w:rsid w:val="6B63567C"/>
    <w:rsid w:val="6CC17684"/>
    <w:rsid w:val="6D582FC7"/>
    <w:rsid w:val="6D924450"/>
    <w:rsid w:val="6DD73320"/>
    <w:rsid w:val="6E425565"/>
    <w:rsid w:val="6F2265D7"/>
    <w:rsid w:val="703D260A"/>
    <w:rsid w:val="72D52ADD"/>
    <w:rsid w:val="73346B84"/>
    <w:rsid w:val="75753031"/>
    <w:rsid w:val="757A4878"/>
    <w:rsid w:val="76323837"/>
    <w:rsid w:val="76B318E5"/>
    <w:rsid w:val="77690189"/>
    <w:rsid w:val="78AA6CAB"/>
    <w:rsid w:val="7A644563"/>
    <w:rsid w:val="7BEB7B41"/>
    <w:rsid w:val="7C75137E"/>
    <w:rsid w:val="7CF24A77"/>
    <w:rsid w:val="7D120A03"/>
    <w:rsid w:val="7E104AA7"/>
    <w:rsid w:val="7E10546A"/>
    <w:rsid w:val="7E7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qFormat="1"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qFormat/>
    <w:uiPriority w:val="99"/>
    <w:rPr>
      <w:sz w:val="16"/>
      <w:szCs w:val="16"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Balloon Text"/>
    <w:basedOn w:val="1"/>
    <w:link w:val="20"/>
    <w:qFormat/>
    <w:uiPriority w:val="99"/>
    <w:rPr>
      <w:rFonts w:ascii="Segoe UI" w:hAnsi="Segoe UI" w:cs="Segoe UI"/>
      <w:sz w:val="18"/>
      <w:szCs w:val="18"/>
    </w:rPr>
  </w:style>
  <w:style w:type="paragraph" w:styleId="10">
    <w:name w:val="annotation text"/>
    <w:basedOn w:val="1"/>
    <w:link w:val="21"/>
    <w:qFormat/>
    <w:uiPriority w:val="99"/>
  </w:style>
  <w:style w:type="paragraph" w:styleId="11">
    <w:name w:val="annotation subject"/>
    <w:basedOn w:val="10"/>
    <w:next w:val="10"/>
    <w:link w:val="22"/>
    <w:qFormat/>
    <w:uiPriority w:val="99"/>
    <w:rPr>
      <w:b/>
      <w:bCs/>
    </w:rPr>
  </w:style>
  <w:style w:type="paragraph" w:customStyle="1" w:styleId="12">
    <w:name w:val="Пункт Положения"/>
    <w:basedOn w:val="1"/>
    <w:qFormat/>
    <w:uiPriority w:val="0"/>
    <w:pPr>
      <w:widowControl/>
      <w:tabs>
        <w:tab w:val="left" w:pos="1247"/>
      </w:tabs>
      <w:suppressAutoHyphens/>
      <w:jc w:val="both"/>
    </w:pPr>
    <w:rPr>
      <w:rFonts w:eastAsia="Calibri"/>
      <w:sz w:val="30"/>
    </w:rPr>
  </w:style>
  <w:style w:type="paragraph" w:customStyle="1" w:styleId="13">
    <w:name w:val="Standard"/>
    <w:qFormat/>
    <w:uiPriority w:val="0"/>
    <w:pPr>
      <w:suppressAutoHyphens/>
    </w:pPr>
    <w:rPr>
      <w:rFonts w:ascii="Times New Roman" w:hAnsi="Times New Roman" w:eastAsia="SimSun" w:cs="Times New Roman"/>
      <w:kern w:val="1"/>
      <w:sz w:val="22"/>
      <w:lang w:val="ru-RU" w:eastAsia="zh-CN" w:bidi="ar-SA"/>
    </w:rPr>
  </w:style>
  <w:style w:type="paragraph" w:customStyle="1" w:styleId="14">
    <w:name w:val="Text body"/>
    <w:basedOn w:val="13"/>
    <w:qFormat/>
    <w:uiPriority w:val="0"/>
    <w:pPr>
      <w:spacing w:after="140" w:line="276" w:lineRule="auto"/>
    </w:pPr>
    <w:rPr>
      <w:rFonts w:ascii="Liberation Serif" w:hAnsi="Liberation Serif" w:cs="Mangal"/>
      <w:sz w:val="24"/>
      <w:szCs w:val="24"/>
      <w:lang w:bidi="hi-IN"/>
    </w:rPr>
  </w:style>
  <w:style w:type="paragraph" w:customStyle="1" w:styleId="15">
    <w:name w:val="Название объекта*"/>
    <w:basedOn w:val="1"/>
    <w:qFormat/>
    <w:uiPriority w:val="0"/>
    <w:pPr>
      <w:widowControl/>
      <w:suppressAutoHyphens/>
      <w:spacing w:after="200" w:line="276" w:lineRule="auto"/>
      <w:ind w:left="5103"/>
      <w:jc w:val="center"/>
    </w:pPr>
    <w:rPr>
      <w:rFonts w:ascii="Cambria" w:hAnsi="Cambria" w:eastAsia="Calibri" w:cs="Cambria"/>
      <w:b/>
      <w:bCs/>
      <w:sz w:val="32"/>
      <w:szCs w:val="32"/>
    </w:rPr>
  </w:style>
  <w:style w:type="paragraph" w:customStyle="1" w:styleId="16">
    <w:name w:val="Body Text 2*"/>
    <w:basedOn w:val="1"/>
    <w:qFormat/>
    <w:uiPriority w:val="0"/>
    <w:pPr>
      <w:widowControl/>
      <w:suppressAutoHyphens/>
      <w:spacing w:after="200" w:line="276" w:lineRule="auto"/>
    </w:pPr>
    <w:rPr>
      <w:rFonts w:ascii="Calibri" w:hAnsi="Calibri" w:eastAsia="Calibri" w:cs="Calibri"/>
      <w:sz w:val="22"/>
      <w:szCs w:val="22"/>
    </w:rPr>
  </w:style>
  <w:style w:type="paragraph" w:customStyle="1" w:styleId="17">
    <w:name w:val="Содержимое таблицы"/>
    <w:basedOn w:val="13"/>
    <w:qFormat/>
    <w:uiPriority w:val="0"/>
    <w:pPr>
      <w:suppressLineNumbers/>
    </w:pPr>
    <w:rPr>
      <w:sz w:val="20"/>
    </w:rPr>
  </w:style>
  <w:style w:type="character" w:customStyle="1" w:styleId="18">
    <w:name w:val="Интернет-ссылка"/>
    <w:qFormat/>
    <w:uiPriority w:val="0"/>
    <w:rPr>
      <w:color w:val="0000FF"/>
      <w:u w:val="single"/>
    </w:rPr>
  </w:style>
  <w:style w:type="table" w:customStyle="1" w:styleId="19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Текст выноски Знак"/>
    <w:basedOn w:val="5"/>
    <w:link w:val="9"/>
    <w:qFormat/>
    <w:uiPriority w:val="99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21">
    <w:name w:val="Текст примечания Знак"/>
    <w:basedOn w:val="5"/>
    <w:link w:val="10"/>
    <w:qFormat/>
    <w:uiPriority w:val="99"/>
    <w:rPr>
      <w:kern w:val="1"/>
      <w:lang w:eastAsia="zh-CN"/>
    </w:rPr>
  </w:style>
  <w:style w:type="character" w:customStyle="1" w:styleId="22">
    <w:name w:val="Тема примечания Знак"/>
    <w:basedOn w:val="21"/>
    <w:link w:val="11"/>
    <w:qFormat/>
    <w:uiPriority w:val="99"/>
    <w:rPr>
      <w:b/>
      <w:bCs/>
      <w:kern w:val="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392</Words>
  <Characters>2239</Characters>
  <Lines>18</Lines>
  <Paragraphs>5</Paragraphs>
  <TotalTime>0</TotalTime>
  <ScaleCrop>false</ScaleCrop>
  <LinksUpToDate>false</LinksUpToDate>
  <CharactersWithSpaces>2626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2023-07-21T08:33:00Z</dcterms:created>
  <dc:creator>a.titova</dc:creator>
  <cp:lastModifiedBy>a.zhavoronkov</cp:lastModifiedBy>
  <dcterms:modified xsi:type="dcterms:W3CDTF">2023-12-04T12:24:15Z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34BE09D649B549DE9DA3F4B255D79525</vt:lpwstr>
  </property>
</Properties>
</file>