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F" w:rsidRDefault="00DC65B9">
      <w:pPr>
        <w:spacing w:after="0" w:line="280" w:lineRule="exact"/>
        <w:rPr>
          <w:rFonts w:ascii="Times New Roman" w:hAnsi="Times New Roman"/>
          <w:color w:val="595959"/>
        </w:rPr>
      </w:pPr>
      <w:r>
        <w:rPr>
          <w:rFonts w:ascii="Times New Roman" w:hAnsi="Times New Roman"/>
          <w:color w:val="595959"/>
        </w:rPr>
        <w:t>РЕГЛАМЕНТ</w:t>
      </w:r>
    </w:p>
    <w:p w:rsidR="00D06E2F" w:rsidRDefault="00DC65B9">
      <w:pPr>
        <w:spacing w:after="0" w:line="280" w:lineRule="exact"/>
        <w:rPr>
          <w:rFonts w:ascii="Times New Roman" w:hAnsi="Times New Roman"/>
          <w:color w:val="595959"/>
        </w:rPr>
      </w:pPr>
      <w:r>
        <w:rPr>
          <w:rFonts w:ascii="Times New Roman" w:hAnsi="Times New Roman"/>
          <w:color w:val="595959"/>
        </w:rPr>
        <w:t>информационного взаимодействия</w:t>
      </w:r>
    </w:p>
    <w:p w:rsidR="00D06E2F" w:rsidRPr="00CC1C24" w:rsidRDefault="00DC65B9">
      <w:pPr>
        <w:spacing w:line="280" w:lineRule="exact"/>
        <w:rPr>
          <w:rFonts w:ascii="Times New Roman" w:hAnsi="Times New Roman"/>
          <w:color w:val="595959"/>
        </w:rPr>
      </w:pPr>
      <w:r>
        <w:rPr>
          <w:rFonts w:ascii="Times New Roman" w:hAnsi="Times New Roman"/>
          <w:color w:val="595959"/>
        </w:rPr>
        <w:t xml:space="preserve">Владельца и Производителя </w:t>
      </w:r>
      <w:r w:rsidR="00CC1C24">
        <w:rPr>
          <w:rFonts w:ascii="Times New Roman" w:hAnsi="Times New Roman"/>
          <w:color w:val="595959"/>
        </w:rPr>
        <w:t xml:space="preserve">услуг  в АИС ”Расчет“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701"/>
        <w:gridCol w:w="2835"/>
        <w:gridCol w:w="2835"/>
      </w:tblGrid>
      <w:tr w:rsidR="00D06E2F">
        <w:trPr>
          <w:tblHeader/>
        </w:trPr>
        <w:tc>
          <w:tcPr>
            <w:tcW w:w="3545" w:type="dxa"/>
            <w:vAlign w:val="center"/>
          </w:tcPr>
          <w:p w:rsidR="00D06E2F" w:rsidRDefault="00DC65B9">
            <w:pPr>
              <w:spacing w:after="120" w:line="280" w:lineRule="exact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Описание выполняемых операций</w:t>
            </w:r>
          </w:p>
        </w:tc>
        <w:tc>
          <w:tcPr>
            <w:tcW w:w="1701" w:type="dxa"/>
            <w:vAlign w:val="center"/>
          </w:tcPr>
          <w:p w:rsidR="00D06E2F" w:rsidRDefault="00DC65B9">
            <w:pPr>
              <w:spacing w:after="120" w:line="280" w:lineRule="exact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Исполнитель</w:t>
            </w:r>
          </w:p>
        </w:tc>
        <w:tc>
          <w:tcPr>
            <w:tcW w:w="2835" w:type="dxa"/>
            <w:vAlign w:val="center"/>
          </w:tcPr>
          <w:p w:rsidR="00D06E2F" w:rsidRDefault="00DC65B9">
            <w:pPr>
              <w:spacing w:after="120" w:line="280" w:lineRule="exact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Срок (дата), время</w:t>
            </w:r>
          </w:p>
        </w:tc>
        <w:tc>
          <w:tcPr>
            <w:tcW w:w="2835" w:type="dxa"/>
            <w:vAlign w:val="center"/>
          </w:tcPr>
          <w:p w:rsidR="00D06E2F" w:rsidRDefault="00DC65B9">
            <w:pPr>
              <w:spacing w:after="120" w:line="280" w:lineRule="exact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Примечание</w:t>
            </w:r>
          </w:p>
        </w:tc>
      </w:tr>
      <w:tr w:rsidR="00D06E2F">
        <w:tc>
          <w:tcPr>
            <w:tcW w:w="3545" w:type="dxa"/>
          </w:tcPr>
          <w:p w:rsidR="00D06E2F" w:rsidRDefault="00DC65B9">
            <w:pPr>
              <w:spacing w:after="0" w:line="240" w:lineRule="auto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1. Обеспечение доступа Производителя услуг к АИС ”Расчет“</w:t>
            </w:r>
          </w:p>
        </w:tc>
        <w:tc>
          <w:tcPr>
            <w:tcW w:w="1701" w:type="dxa"/>
          </w:tcPr>
          <w:p w:rsidR="00D06E2F" w:rsidRDefault="00DC65B9">
            <w:pPr>
              <w:spacing w:after="0" w:line="240" w:lineRule="auto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Владелец</w:t>
            </w:r>
          </w:p>
        </w:tc>
        <w:tc>
          <w:tcPr>
            <w:tcW w:w="2835" w:type="dxa"/>
          </w:tcPr>
          <w:p w:rsidR="00D06E2F" w:rsidRPr="003C4486" w:rsidRDefault="003C4486">
            <w:pPr>
              <w:spacing w:after="0" w:line="240" w:lineRule="auto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Круглосуточно</w:t>
            </w:r>
          </w:p>
        </w:tc>
        <w:tc>
          <w:tcPr>
            <w:tcW w:w="2835" w:type="dxa"/>
          </w:tcPr>
          <w:p w:rsidR="00D06E2F" w:rsidRDefault="00D06E2F">
            <w:pPr>
              <w:spacing w:after="0" w:line="240" w:lineRule="auto"/>
              <w:rPr>
                <w:rFonts w:ascii="Times New Roman" w:hAnsi="Times New Roman"/>
                <w:color w:val="595959"/>
              </w:rPr>
            </w:pPr>
          </w:p>
        </w:tc>
      </w:tr>
      <w:tr w:rsidR="00D06E2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F" w:rsidRDefault="00DC65B9">
            <w:pPr>
              <w:spacing w:after="0" w:line="240" w:lineRule="auto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2. Передача Владельцу информации, необходимой для обеспечения приема платежей в рамках АИС ”Расчет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F" w:rsidRDefault="00DC65B9">
            <w:pPr>
              <w:spacing w:after="0" w:line="240" w:lineRule="auto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Производитель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F" w:rsidRDefault="00D06E2F">
            <w:pPr>
              <w:spacing w:after="0" w:line="240" w:lineRule="auto"/>
              <w:rPr>
                <w:rFonts w:ascii="Times New Roman" w:hAnsi="Times New Roman"/>
                <w:color w:val="595959"/>
              </w:rPr>
            </w:pPr>
            <w:r w:rsidRPr="00D06E2F">
              <w:rPr>
                <w:color w:val="595959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Автофигуры 2" o:spid="_x0000_s1026" type="#_x0000_t68" style="position:absolute;margin-left:51.35pt;margin-top:44.2pt;width:17.45pt;height:68.7pt;z-index:251657728;mso-position-horizontal-relative:text;mso-position-vertical-relative:text" fillcolor="#c00000" stroked="f">
                  <v:textbox style="layout-flow:vertical-ideographic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F" w:rsidRDefault="00DC65B9">
            <w:pPr>
              <w:spacing w:after="0" w:line="240" w:lineRule="auto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 xml:space="preserve">В соответствии с Протоколом обмена  данными между производителем услуг и АИС ”Расчет“ в режиме </w:t>
            </w:r>
            <w:proofErr w:type="spellStart"/>
            <w:r>
              <w:rPr>
                <w:rFonts w:ascii="Times New Roman" w:hAnsi="Times New Roman"/>
                <w:color w:val="595959"/>
              </w:rPr>
              <w:t>off-line</w:t>
            </w:r>
            <w:proofErr w:type="spellEnd"/>
            <w:r>
              <w:rPr>
                <w:rFonts w:ascii="Times New Roman" w:hAnsi="Times New Roman"/>
                <w:color w:val="595959"/>
              </w:rPr>
              <w:t xml:space="preserve"> , размещенном на сайте </w:t>
            </w:r>
            <w:proofErr w:type="spellStart"/>
            <w:r>
              <w:rPr>
                <w:rFonts w:ascii="Times New Roman" w:hAnsi="Times New Roman"/>
                <w:color w:val="595959"/>
              </w:rPr>
              <w:t>raschet.by</w:t>
            </w:r>
            <w:proofErr w:type="spellEnd"/>
          </w:p>
        </w:tc>
      </w:tr>
    </w:tbl>
    <w:p w:rsidR="00D06E2F" w:rsidRDefault="00DC65B9">
      <w:pPr>
        <w:spacing w:before="40" w:after="40" w:line="192" w:lineRule="auto"/>
        <w:rPr>
          <w:rFonts w:ascii="Times New Roman" w:hAnsi="Times New Roman"/>
          <w:bCs/>
          <w:color w:val="0D0D0D"/>
          <w:sz w:val="20"/>
          <w:szCs w:val="20"/>
        </w:rPr>
      </w:pPr>
      <w:r>
        <w:rPr>
          <w:rFonts w:ascii="Times New Roman" w:hAnsi="Times New Roman"/>
          <w:bCs/>
          <w:color w:val="0D0D0D"/>
          <w:sz w:val="20"/>
          <w:szCs w:val="20"/>
        </w:rPr>
        <w:t xml:space="preserve">Укажите периодичность выставления требования на оплату* по каждой услуге отдельно, с указанием номера услуги из анкеты производителя услуг. </w:t>
      </w:r>
    </w:p>
    <w:p w:rsidR="00D06E2F" w:rsidRDefault="00DC65B9">
      <w:pPr>
        <w:spacing w:line="240" w:lineRule="auto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0"/>
          <w:szCs w:val="20"/>
        </w:rPr>
        <w:t>Например: по услуге  1 – не передается; по услуге 2 –ежеквартально, до 5 числа месяца, следующего за квартальным; по услуге 3 – ежемесячно до 15 числа; по услуге 4 – по мере наличия данных.</w:t>
      </w:r>
    </w:p>
    <w:p w:rsidR="00D06E2F" w:rsidRDefault="00DC65B9">
      <w:pPr>
        <w:spacing w:line="240" w:lineRule="auto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0"/>
          <w:szCs w:val="20"/>
        </w:rPr>
        <w:t xml:space="preserve">В случае подключения </w:t>
      </w:r>
      <w:r>
        <w:rPr>
          <w:rFonts w:ascii="Times New Roman" w:hAnsi="Times New Roman"/>
          <w:b/>
          <w:color w:val="0D0D0D"/>
          <w:sz w:val="20"/>
          <w:szCs w:val="20"/>
        </w:rPr>
        <w:t>одной услуги</w:t>
      </w:r>
      <w:r>
        <w:rPr>
          <w:rFonts w:ascii="Times New Roman" w:hAnsi="Times New Roman"/>
          <w:color w:val="0D0D0D"/>
          <w:sz w:val="20"/>
          <w:szCs w:val="20"/>
        </w:rPr>
        <w:t xml:space="preserve"> и услуг, по которым периодичность совпадает</w:t>
      </w:r>
      <w:r w:rsidR="003C4486">
        <w:rPr>
          <w:rFonts w:ascii="Times New Roman" w:hAnsi="Times New Roman"/>
          <w:color w:val="0D0D0D"/>
          <w:sz w:val="20"/>
          <w:szCs w:val="20"/>
        </w:rPr>
        <w:t>,</w:t>
      </w:r>
      <w:r>
        <w:rPr>
          <w:rFonts w:ascii="Times New Roman" w:hAnsi="Times New Roman"/>
          <w:color w:val="0D0D0D"/>
          <w:sz w:val="20"/>
          <w:szCs w:val="20"/>
        </w:rPr>
        <w:t xml:space="preserve"> номера подключаемых услуг не указываются. Например:  ежемесячно до 15 числа, или по мере наличия данных, или не передается</w:t>
      </w:r>
    </w:p>
    <w:p w:rsidR="00D06E2F" w:rsidRDefault="00DC65B9">
      <w:pPr>
        <w:spacing w:line="240" w:lineRule="auto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0"/>
          <w:szCs w:val="20"/>
        </w:rPr>
        <w:t xml:space="preserve">*Требование к оплате – это информация о задолженности Плательщика перед ПУ (сообщение 202 см. Протокол обмена данными). </w:t>
      </w:r>
    </w:p>
    <w:p w:rsidR="00D06E2F" w:rsidRDefault="00DC65B9">
      <w:pPr>
        <w:spacing w:line="240" w:lineRule="auto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0"/>
          <w:szCs w:val="20"/>
        </w:rPr>
        <w:t xml:space="preserve">Производитель услуг,  оплату услуг которого Плательщик может совершить не в момент ее оказания (через день, за день) в обязательном порядке должен выставлять электронное требование на оплату Плательщику в соответствии с Протоколом обмена данными. К этой категории могут быть отнесены организации, оказывающие услуги на основании заключаемых с плательщиками договоров. К примеру: образовательные услуги, жилищно-коммунальные услуги,  услуги домофонных систем, услуги </w:t>
      </w:r>
      <w:r w:rsidR="003C4486">
        <w:rPr>
          <w:rFonts w:ascii="Times New Roman" w:hAnsi="Times New Roman"/>
          <w:color w:val="0D0D0D"/>
          <w:sz w:val="20"/>
          <w:szCs w:val="20"/>
        </w:rPr>
        <w:t>Интернет-провайдеров</w:t>
      </w:r>
      <w:r>
        <w:rPr>
          <w:rFonts w:ascii="Times New Roman" w:hAnsi="Times New Roman"/>
          <w:color w:val="0D0D0D"/>
          <w:sz w:val="20"/>
          <w:szCs w:val="20"/>
        </w:rPr>
        <w:t>,  услуги кабельного или цифрового телевидения, финансовые услуги, медицинские услуги  и иные. Данная процедура позволит:</w:t>
      </w:r>
    </w:p>
    <w:p w:rsidR="00D06E2F" w:rsidRDefault="00DC65B9">
      <w:pPr>
        <w:pStyle w:val="a7"/>
        <w:widowControl/>
        <w:numPr>
          <w:ilvl w:val="0"/>
          <w:numId w:val="2"/>
        </w:numPr>
        <w:snapToGrid/>
        <w:spacing w:line="240" w:lineRule="auto"/>
        <w:jc w:val="left"/>
        <w:rPr>
          <w:color w:val="0D0D0D"/>
        </w:rPr>
      </w:pPr>
      <w:r>
        <w:rPr>
          <w:color w:val="0D0D0D"/>
          <w:lang w:val="ru-RU"/>
        </w:rPr>
        <w:t>ПУ</w:t>
      </w:r>
      <w:r>
        <w:rPr>
          <w:color w:val="0D0D0D"/>
        </w:rPr>
        <w:t xml:space="preserve"> получать корректную и полную информацию о совершенном платеже плательщиком, однозначно определить плательщика.</w:t>
      </w:r>
    </w:p>
    <w:p w:rsidR="00D06E2F" w:rsidRDefault="00DC65B9">
      <w:pPr>
        <w:pStyle w:val="a7"/>
        <w:widowControl/>
        <w:numPr>
          <w:ilvl w:val="0"/>
          <w:numId w:val="2"/>
        </w:numPr>
        <w:snapToGrid/>
        <w:spacing w:line="240" w:lineRule="auto"/>
        <w:jc w:val="left"/>
        <w:rPr>
          <w:color w:val="0D0D0D"/>
        </w:rPr>
      </w:pPr>
      <w:r>
        <w:rPr>
          <w:color w:val="0D0D0D"/>
        </w:rPr>
        <w:t xml:space="preserve">Ускорить проведение сверки банковской выписки из лицевого счета </w:t>
      </w:r>
      <w:r>
        <w:rPr>
          <w:color w:val="0D0D0D"/>
          <w:lang w:val="ru-RU"/>
        </w:rPr>
        <w:t>ПУ</w:t>
      </w:r>
      <w:r>
        <w:rPr>
          <w:color w:val="0D0D0D"/>
        </w:rPr>
        <w:t xml:space="preserve"> с реестром оплаченных платежей. </w:t>
      </w:r>
    </w:p>
    <w:p w:rsidR="00D06E2F" w:rsidRDefault="00DC65B9">
      <w:pPr>
        <w:pStyle w:val="a7"/>
        <w:widowControl/>
        <w:numPr>
          <w:ilvl w:val="0"/>
          <w:numId w:val="2"/>
        </w:numPr>
        <w:snapToGrid/>
        <w:spacing w:line="240" w:lineRule="auto"/>
        <w:jc w:val="left"/>
        <w:rPr>
          <w:color w:val="0D0D0D"/>
        </w:rPr>
      </w:pPr>
      <w:r>
        <w:rPr>
          <w:color w:val="0D0D0D"/>
        </w:rPr>
        <w:t xml:space="preserve">Ограничить поступление платежей, не предназначенных </w:t>
      </w:r>
      <w:r>
        <w:rPr>
          <w:color w:val="0D0D0D"/>
          <w:lang w:val="ru-RU"/>
        </w:rPr>
        <w:t xml:space="preserve"> ПУ</w:t>
      </w:r>
      <w:r>
        <w:rPr>
          <w:color w:val="0D0D0D"/>
        </w:rPr>
        <w:t xml:space="preserve">(оплату могут совершать лишь те плательщики, для которых выставлено требование) . </w:t>
      </w:r>
    </w:p>
    <w:p w:rsidR="00D06E2F" w:rsidRDefault="00DC65B9">
      <w:pPr>
        <w:pStyle w:val="a7"/>
        <w:widowControl/>
        <w:numPr>
          <w:ilvl w:val="0"/>
          <w:numId w:val="2"/>
        </w:numPr>
        <w:snapToGrid/>
        <w:spacing w:line="240" w:lineRule="auto"/>
        <w:jc w:val="left"/>
        <w:rPr>
          <w:color w:val="0D0D0D"/>
        </w:rPr>
      </w:pPr>
      <w:r>
        <w:rPr>
          <w:color w:val="0D0D0D"/>
        </w:rPr>
        <w:t xml:space="preserve">Упростить процесс совершения платежа и предоставить удобный сервис  Плательщикам для осуществления платежей в пользу </w:t>
      </w:r>
      <w:r>
        <w:rPr>
          <w:color w:val="0D0D0D"/>
          <w:lang w:val="ru-RU"/>
        </w:rPr>
        <w:t>ПУ</w:t>
      </w:r>
      <w:r>
        <w:rPr>
          <w:color w:val="0D0D0D"/>
        </w:rPr>
        <w:t>.</w:t>
      </w:r>
    </w:p>
    <w:p w:rsidR="00D06E2F" w:rsidRDefault="00D06E2F">
      <w:pPr>
        <w:pStyle w:val="a7"/>
        <w:widowControl/>
        <w:snapToGrid/>
        <w:spacing w:line="240" w:lineRule="auto"/>
        <w:ind w:firstLine="0"/>
        <w:jc w:val="left"/>
        <w:rPr>
          <w:color w:val="262626"/>
        </w:rPr>
      </w:pPr>
    </w:p>
    <w:p w:rsidR="00D06E2F" w:rsidRDefault="00D06E2F">
      <w:pPr>
        <w:spacing w:after="0" w:line="240" w:lineRule="auto"/>
        <w:rPr>
          <w:rFonts w:ascii="Times New Roman" w:hAnsi="Times New Roman"/>
          <w:color w:val="595959"/>
        </w:rPr>
      </w:pPr>
    </w:p>
    <w:p w:rsidR="00D06E2F" w:rsidRDefault="00DC65B9">
      <w:pPr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2"/>
          <w:szCs w:val="32"/>
        </w:rPr>
        <w:t xml:space="preserve">Регламент печатается в 2-х экземплярах, подписывается и скрепляется печатью. </w:t>
      </w:r>
    </w:p>
    <w:p w:rsidR="00DC65B9" w:rsidRDefault="00DC65B9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</w:p>
    <w:sectPr w:rsidR="00DC65B9" w:rsidSect="00D06E2F">
      <w:pgSz w:w="11906" w:h="16838"/>
      <w:pgMar w:top="426" w:right="282" w:bottom="851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DF"/>
    <w:multiLevelType w:val="multilevel"/>
    <w:tmpl w:val="0DAA56DF"/>
    <w:lvl w:ilvl="0">
      <w:start w:val="1"/>
      <w:numFmt w:val="decimal"/>
      <w:pStyle w:val="a"/>
      <w:lvlText w:val="%1."/>
      <w:lvlJc w:val="left"/>
      <w:pPr>
        <w:tabs>
          <w:tab w:val="num" w:pos="1077"/>
        </w:tabs>
        <w:ind w:left="0" w:firstLine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670E8"/>
    <w:multiLevelType w:val="multilevel"/>
    <w:tmpl w:val="6A267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623EB"/>
    <w:rsid w:val="0005272E"/>
    <w:rsid w:val="000D15E3"/>
    <w:rsid w:val="00147961"/>
    <w:rsid w:val="00150596"/>
    <w:rsid w:val="001E4BD4"/>
    <w:rsid w:val="00215368"/>
    <w:rsid w:val="003606FD"/>
    <w:rsid w:val="00381C0E"/>
    <w:rsid w:val="003C4486"/>
    <w:rsid w:val="00531666"/>
    <w:rsid w:val="005563EA"/>
    <w:rsid w:val="005623EB"/>
    <w:rsid w:val="00574E35"/>
    <w:rsid w:val="005B0A10"/>
    <w:rsid w:val="00611BEE"/>
    <w:rsid w:val="00612875"/>
    <w:rsid w:val="00646C20"/>
    <w:rsid w:val="006659FC"/>
    <w:rsid w:val="006D4229"/>
    <w:rsid w:val="006F24BC"/>
    <w:rsid w:val="007353AB"/>
    <w:rsid w:val="0077361F"/>
    <w:rsid w:val="007A2E51"/>
    <w:rsid w:val="0085537E"/>
    <w:rsid w:val="00875B7D"/>
    <w:rsid w:val="008971DE"/>
    <w:rsid w:val="008A2C9D"/>
    <w:rsid w:val="008C5433"/>
    <w:rsid w:val="0096434E"/>
    <w:rsid w:val="00972009"/>
    <w:rsid w:val="0099106A"/>
    <w:rsid w:val="009926B8"/>
    <w:rsid w:val="009D4750"/>
    <w:rsid w:val="00A02AB7"/>
    <w:rsid w:val="00A53DDF"/>
    <w:rsid w:val="00B07C16"/>
    <w:rsid w:val="00B37349"/>
    <w:rsid w:val="00BC1795"/>
    <w:rsid w:val="00C11760"/>
    <w:rsid w:val="00C37AFA"/>
    <w:rsid w:val="00C465D1"/>
    <w:rsid w:val="00C50B45"/>
    <w:rsid w:val="00CC1C24"/>
    <w:rsid w:val="00CD6070"/>
    <w:rsid w:val="00D06E2F"/>
    <w:rsid w:val="00DC65B9"/>
    <w:rsid w:val="00E93CC8"/>
    <w:rsid w:val="00EB6C16"/>
    <w:rsid w:val="00ED0922"/>
    <w:rsid w:val="00EE70FE"/>
    <w:rsid w:val="00F01DF7"/>
    <w:rsid w:val="00F04B5E"/>
    <w:rsid w:val="00F42614"/>
    <w:rsid w:val="00FC2CCE"/>
    <w:rsid w:val="041D46AD"/>
    <w:rsid w:val="767D2AA5"/>
    <w:rsid w:val="7D72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6E2F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06E2F"/>
    <w:rPr>
      <w:color w:val="0000FF"/>
      <w:u w:val="single"/>
    </w:rPr>
  </w:style>
  <w:style w:type="character" w:customStyle="1" w:styleId="a5">
    <w:name w:val="Текст выноски Знак"/>
    <w:basedOn w:val="a1"/>
    <w:link w:val="a6"/>
    <w:uiPriority w:val="99"/>
    <w:semiHidden/>
    <w:rsid w:val="00D06E2F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0"/>
    <w:link w:val="a5"/>
    <w:uiPriority w:val="99"/>
    <w:unhideWhenUsed/>
    <w:rsid w:val="00D06E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D06E2F"/>
    <w:pPr>
      <w:widowControl w:val="0"/>
      <w:snapToGrid w:val="0"/>
      <w:spacing w:after="0" w:line="278" w:lineRule="auto"/>
      <w:ind w:left="720" w:firstLine="720"/>
      <w:contextualSpacing/>
      <w:jc w:val="both"/>
    </w:pPr>
    <w:rPr>
      <w:rFonts w:ascii="Times New Roman" w:eastAsia="Times New Roman" w:hAnsi="Times New Roman"/>
      <w:sz w:val="20"/>
      <w:szCs w:val="20"/>
      <w:lang w:val="be-BY" w:eastAsia="ru-RU"/>
    </w:rPr>
  </w:style>
  <w:style w:type="paragraph" w:customStyle="1" w:styleId="a">
    <w:name w:val="Пункт Положения"/>
    <w:basedOn w:val="a0"/>
    <w:rsid w:val="00D06E2F"/>
    <w:pPr>
      <w:numPr>
        <w:numId w:val="1"/>
      </w:numPr>
      <w:tabs>
        <w:tab w:val="clear" w:pos="1077"/>
        <w:tab w:val="left" w:pos="1247"/>
      </w:tabs>
      <w:spacing w:after="0" w:line="240" w:lineRule="auto"/>
      <w:jc w:val="both"/>
    </w:pPr>
    <w:rPr>
      <w:rFonts w:ascii="Times New Roman" w:hAnsi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Vorontcova</dc:creator>
  <cp:lastModifiedBy>Пользователь Windows</cp:lastModifiedBy>
  <cp:revision>3</cp:revision>
  <cp:lastPrinted>2015-12-04T07:09:00Z</cp:lastPrinted>
  <dcterms:created xsi:type="dcterms:W3CDTF">2021-03-01T12:52:00Z</dcterms:created>
  <dcterms:modified xsi:type="dcterms:W3CDTF">2021-03-01T13:17:00Z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