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89B" w:rsidRDefault="00EB089B">
      <w:pPr>
        <w:spacing w:after="0" w:line="280" w:lineRule="exact"/>
      </w:pPr>
      <w:r>
        <w:rPr>
          <w:rFonts w:ascii="Times New Roman" w:hAnsi="Times New Roman" w:cs="Times New Roman"/>
        </w:rPr>
        <w:t>РЕГЛАМЕНТ</w:t>
      </w:r>
    </w:p>
    <w:p w:rsidR="00EB089B" w:rsidRDefault="00EB089B">
      <w:pPr>
        <w:spacing w:after="0" w:line="280" w:lineRule="exact"/>
      </w:pPr>
      <w:r>
        <w:rPr>
          <w:rFonts w:ascii="Times New Roman" w:hAnsi="Times New Roman" w:cs="Times New Roman"/>
        </w:rPr>
        <w:t>информационного взаимодействия</w:t>
      </w:r>
    </w:p>
    <w:p w:rsidR="00EB089B" w:rsidRDefault="00EB089B">
      <w:pPr>
        <w:spacing w:line="280" w:lineRule="exact"/>
      </w:pPr>
      <w:r>
        <w:rPr>
          <w:rFonts w:ascii="Times New Roman" w:hAnsi="Times New Roman" w:cs="Times New Roman"/>
        </w:rPr>
        <w:t xml:space="preserve">Владельца и Производителя услуг в АИС ”Расчет“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3545"/>
        <w:gridCol w:w="1701"/>
        <w:gridCol w:w="2835"/>
        <w:gridCol w:w="2865"/>
      </w:tblGrid>
      <w:tr w:rsidR="00EB089B">
        <w:trPr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89B" w:rsidRDefault="00EB089B"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Описание выполняемых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89B" w:rsidRDefault="00EB089B"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89B" w:rsidRDefault="00EB089B"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Срок (дата), время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89B" w:rsidRDefault="00EB089B"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08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 Обеспечение доступа Производителя услуг к АИС ”Расчет“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Pr="007D617F" w:rsidRDefault="007D6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9B" w:rsidRPr="007D617F" w:rsidRDefault="00EB08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08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Передача Владельцу информации, необходимой для обеспечения приема платежей в рамках АИС ”Расчет“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Pr="009B0678" w:rsidRDefault="009B0678" w:rsidP="009B0678">
            <w:pPr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0678">
              <w:rPr>
                <w:rFonts w:ascii="Times New Roman" w:hAnsi="Times New Roman" w:cs="Times New Roman"/>
                <w:color w:val="FF0000"/>
              </w:rPr>
              <w:t>В этом поле укажите перио</w:t>
            </w:r>
            <w:r w:rsidRPr="009B0678">
              <w:rPr>
                <w:rFonts w:ascii="Times New Roman" w:hAnsi="Times New Roman" w:cs="Times New Roman"/>
                <w:color w:val="FF0000"/>
              </w:rPr>
              <w:softHyphen/>
              <w:t>дичность передачи в ЕРИП требований на оплату плательщикам  (например: не передается, или по мере наличия данных, или ежемесячно до 15 числа)</w:t>
            </w:r>
            <w:r w:rsidRPr="009B06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 соответствии с Протоколом обмена  данными между производителем услуг и АИС ”Расчет“ в режиме </w:t>
            </w:r>
            <w:proofErr w:type="spellStart"/>
            <w:r>
              <w:rPr>
                <w:rFonts w:ascii="Times New Roman" w:hAnsi="Times New Roman" w:cs="Times New Roman"/>
              </w:rPr>
              <w:t>off-line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размещенном на сайте raschet.by</w:t>
            </w:r>
          </w:p>
        </w:tc>
      </w:tr>
      <w:tr w:rsidR="00EB08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3. Предоставление Производителю услуг  информации об объемах и времени приема платежей в пользу Производителей услуг в разрезе Расчетных агентов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Владелец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следующего банковского дня после приема платежей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 соответствии с Протоколом обмена  данными между производителем услуг и АИС ”Расчет“ в режиме </w:t>
            </w:r>
            <w:proofErr w:type="spellStart"/>
            <w:r>
              <w:rPr>
                <w:rFonts w:ascii="Times New Roman" w:hAnsi="Times New Roman" w:cs="Times New Roman"/>
              </w:rPr>
              <w:t>off-line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размещенном на сайте raschet.by</w:t>
            </w:r>
          </w:p>
        </w:tc>
      </w:tr>
      <w:tr w:rsidR="00EB08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 Информирование Владельца об изменении реквизи</w:t>
            </w:r>
            <w:r>
              <w:rPr>
                <w:rFonts w:ascii="Times New Roman" w:hAnsi="Times New Roman" w:cs="Times New Roman"/>
              </w:rPr>
              <w:softHyphen/>
              <w:t>тов Производителя услуг и иных сведений, необходи</w:t>
            </w:r>
            <w:r>
              <w:rPr>
                <w:rFonts w:ascii="Times New Roman" w:hAnsi="Times New Roman" w:cs="Times New Roman"/>
              </w:rPr>
              <w:softHyphen/>
              <w:t>мых для выполнения Договора, закрытии (изменении) теку</w:t>
            </w:r>
            <w:r>
              <w:rPr>
                <w:rFonts w:ascii="Times New Roman" w:hAnsi="Times New Roman" w:cs="Times New Roman"/>
              </w:rPr>
              <w:softHyphen/>
              <w:t>щих (расчетных) банковских счетов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9B" w:rsidRDefault="00EB08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  <w:tr w:rsidR="00EB08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5. Информирование Владельца о перечне (изменении перечня) контактных лиц  ПУ, ответственных за решение технических, организационных и иных вопросов взаимодействия с АИС ”Расчет“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89B" w:rsidRDefault="00EB089B"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</w:tbl>
    <w:p w:rsidR="00EB089B" w:rsidRDefault="00EB08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30"/>
        <w:gridCol w:w="553"/>
        <w:gridCol w:w="1143"/>
        <w:gridCol w:w="1276"/>
        <w:gridCol w:w="709"/>
        <w:gridCol w:w="1134"/>
        <w:gridCol w:w="901"/>
        <w:gridCol w:w="682"/>
        <w:gridCol w:w="543"/>
        <w:gridCol w:w="1276"/>
        <w:gridCol w:w="48"/>
      </w:tblGrid>
      <w:tr w:rsidR="00EB089B">
        <w:trPr>
          <w:cantSplit/>
          <w:trHeight w:val="234"/>
        </w:trPr>
        <w:tc>
          <w:tcPr>
            <w:tcW w:w="5070" w:type="dxa"/>
            <w:gridSpan w:val="5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Владельца:</w:t>
            </w:r>
          </w:p>
          <w:p w:rsidR="00EB089B" w:rsidRDefault="00EB089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089B" w:rsidRDefault="00EB089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Производителя услуг: </w:t>
            </w:r>
          </w:p>
        </w:tc>
        <w:tc>
          <w:tcPr>
            <w:tcW w:w="48" w:type="dxa"/>
            <w:shd w:val="clear" w:color="auto" w:fill="auto"/>
          </w:tcPr>
          <w:p w:rsidR="00EB089B" w:rsidRDefault="00EB089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89B">
        <w:trPr>
          <w:cantSplit/>
          <w:trHeight w:val="724"/>
        </w:trPr>
        <w:tc>
          <w:tcPr>
            <w:tcW w:w="5070" w:type="dxa"/>
            <w:gridSpan w:val="5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B089B" w:rsidRDefault="00EB08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shd w:val="clear" w:color="auto" w:fill="auto"/>
          </w:tcPr>
          <w:p w:rsidR="00EB089B" w:rsidRDefault="00EB08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9B">
        <w:trPr>
          <w:cantSplit/>
          <w:trHeight w:val="285"/>
        </w:trPr>
        <w:tc>
          <w:tcPr>
            <w:tcW w:w="5070" w:type="dxa"/>
            <w:gridSpan w:val="5"/>
            <w:shd w:val="clear" w:color="auto" w:fill="auto"/>
          </w:tcPr>
          <w:p w:rsidR="00CD4A69" w:rsidRDefault="00CD4A69">
            <w:pPr>
              <w:tabs>
                <w:tab w:val="left" w:pos="5103"/>
              </w:tabs>
              <w:spacing w:after="0" w:line="240" w:lineRule="auto"/>
              <w:jc w:val="right"/>
            </w:pPr>
          </w:p>
          <w:p w:rsidR="00EB089B" w:rsidRPr="00CD4A69" w:rsidRDefault="00CD4A69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4A69">
              <w:rPr>
                <w:rFonts w:ascii="Times New Roman" w:hAnsi="Times New Roman" w:cs="Times New Roman"/>
              </w:rPr>
              <w:t>Н.Л.Василевская</w:t>
            </w:r>
          </w:p>
        </w:tc>
        <w:tc>
          <w:tcPr>
            <w:tcW w:w="709" w:type="dxa"/>
            <w:vMerge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B089B" w:rsidRDefault="00EB089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shd w:val="clear" w:color="auto" w:fill="auto"/>
          </w:tcPr>
          <w:p w:rsidR="00EB089B" w:rsidRDefault="00EB089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9B">
        <w:trPr>
          <w:trHeight w:val="352"/>
        </w:trPr>
        <w:tc>
          <w:tcPr>
            <w:tcW w:w="2098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709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48" w:type="dxa"/>
            <w:shd w:val="clear" w:color="auto" w:fill="auto"/>
          </w:tcPr>
          <w:p w:rsidR="00EB089B" w:rsidRDefault="00EB089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89B">
        <w:trPr>
          <w:cantSplit/>
          <w:trHeight w:val="77"/>
        </w:trPr>
        <w:tc>
          <w:tcPr>
            <w:tcW w:w="5070" w:type="dxa"/>
            <w:gridSpan w:val="5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6A6A6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48" w:type="dxa"/>
            <w:shd w:val="clear" w:color="auto" w:fill="auto"/>
          </w:tcPr>
          <w:p w:rsidR="00EB089B" w:rsidRDefault="00EB089B">
            <w:pPr>
              <w:snapToGrid w:val="0"/>
              <w:rPr>
                <w:rFonts w:ascii="Times New Roman" w:hAnsi="Times New Roman" w:cs="Times New Roman"/>
                <w:color w:val="A6A6A6"/>
                <w:sz w:val="14"/>
                <w:szCs w:val="14"/>
              </w:rPr>
            </w:pPr>
          </w:p>
        </w:tc>
      </w:tr>
      <w:tr w:rsidR="00EB089B">
        <w:tblPrEx>
          <w:tblCellMar>
            <w:left w:w="108" w:type="dxa"/>
            <w:right w:w="108" w:type="dxa"/>
          </w:tblCellMar>
        </w:tblPrEx>
        <w:trPr>
          <w:cantSplit/>
          <w:trHeight w:val="322"/>
        </w:trPr>
        <w:tc>
          <w:tcPr>
            <w:tcW w:w="1668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EB089B" w:rsidRDefault="00EB089B" w:rsidP="00BC6E50"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6768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C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  <w:vMerge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50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EB089B" w:rsidRDefault="00EB089B" w:rsidP="00BC6E50"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68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6E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B089B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3794" w:type="dxa"/>
            <w:gridSpan w:val="4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EB089B" w:rsidRDefault="00EB089B"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</w:tr>
    </w:tbl>
    <w:p w:rsidR="00EB089B" w:rsidRDefault="00EB089B">
      <w:pPr>
        <w:tabs>
          <w:tab w:val="left" w:pos="5103"/>
        </w:tabs>
        <w:spacing w:after="0" w:line="240" w:lineRule="auto"/>
      </w:pPr>
    </w:p>
    <w:sectPr w:rsidR="00EB089B">
      <w:headerReference w:type="default" r:id="rId7"/>
      <w:pgSz w:w="11906" w:h="16838"/>
      <w:pgMar w:top="576" w:right="282" w:bottom="709" w:left="851" w:header="4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FB" w:rsidRDefault="00B479FB">
      <w:pPr>
        <w:spacing w:after="0" w:line="240" w:lineRule="auto"/>
      </w:pPr>
      <w:r>
        <w:separator/>
      </w:r>
    </w:p>
  </w:endnote>
  <w:endnote w:type="continuationSeparator" w:id="0">
    <w:p w:rsidR="00B479FB" w:rsidRDefault="00B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FB" w:rsidRDefault="00B479FB">
      <w:pPr>
        <w:spacing w:after="0" w:line="240" w:lineRule="auto"/>
      </w:pPr>
      <w:r>
        <w:separator/>
      </w:r>
    </w:p>
  </w:footnote>
  <w:footnote w:type="continuationSeparator" w:id="0">
    <w:p w:rsidR="00B479FB" w:rsidRDefault="00B4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9B" w:rsidRDefault="00EB089B">
    <w:pPr>
      <w:pStyle w:val="ad"/>
      <w:jc w:val="right"/>
    </w:pPr>
    <w:r>
      <w:rPr>
        <w:rFonts w:ascii="Times New Roman" w:hAnsi="Times New Roman" w:cs="Times New Roman"/>
      </w:rPr>
      <w:t>К договору от ________20</w:t>
    </w:r>
    <w:r w:rsidR="00676873">
      <w:rPr>
        <w:rFonts w:ascii="Times New Roman" w:hAnsi="Times New Roman" w:cs="Times New Roman"/>
      </w:rPr>
      <w:t>2</w:t>
    </w:r>
    <w:r w:rsidR="00BC6E5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   №________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7C"/>
    <w:rsid w:val="000A2860"/>
    <w:rsid w:val="005724A7"/>
    <w:rsid w:val="005E7B7C"/>
    <w:rsid w:val="00676873"/>
    <w:rsid w:val="007D617F"/>
    <w:rsid w:val="007E3FFF"/>
    <w:rsid w:val="00814609"/>
    <w:rsid w:val="009520C8"/>
    <w:rsid w:val="009B0678"/>
    <w:rsid w:val="00B479FB"/>
    <w:rsid w:val="00BC6E50"/>
    <w:rsid w:val="00BF404B"/>
    <w:rsid w:val="00CD4A69"/>
    <w:rsid w:val="00CD59A1"/>
    <w:rsid w:val="00E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9F60344"/>
  <w15:docId w15:val="{4F56C398-DF90-4312-8B46-525D8D3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Calibri" w:eastAsia="Calibri" w:hAnsi="Calibri" w:cs="Times New Roman"/>
    </w:rPr>
  </w:style>
  <w:style w:type="character" w:customStyle="1" w:styleId="a7">
    <w:name w:val="Нижний колонтитул Знак"/>
    <w:rPr>
      <w:rFonts w:ascii="Calibri" w:eastAsia="Calibri" w:hAnsi="Calibri" w:cs="Times New Roman"/>
    </w:rPr>
  </w:style>
  <w:style w:type="paragraph" w:styleId="a8">
    <w:name w:val="Title"/>
    <w:basedOn w:val="a0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0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0">
    <w:name w:val="Указатель2"/>
    <w:basedOn w:val="a0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Arial"/>
    </w:rPr>
  </w:style>
  <w:style w:type="paragraph" w:customStyle="1" w:styleId="a">
    <w:name w:val="Пункт Положения"/>
    <w:basedOn w:val="a0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30"/>
      <w:szCs w:val="20"/>
    </w:rPr>
  </w:style>
  <w:style w:type="paragraph" w:styleId="ac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0"/>
    <w:pPr>
      <w:spacing w:after="0" w:line="240" w:lineRule="auto"/>
    </w:pPr>
    <w:rPr>
      <w:sz w:val="20"/>
      <w:szCs w:val="20"/>
    </w:rPr>
  </w:style>
  <w:style w:type="paragraph" w:styleId="ae">
    <w:name w:val="footer"/>
    <w:basedOn w:val="a0"/>
    <w:pPr>
      <w:spacing w:after="0" w:line="240" w:lineRule="auto"/>
    </w:pPr>
    <w:rPr>
      <w:sz w:val="20"/>
      <w:szCs w:val="20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Vorontcova</dc:creator>
  <cp:lastModifiedBy>Василевская Наталия Леонидовна</cp:lastModifiedBy>
  <cp:revision>2</cp:revision>
  <cp:lastPrinted>2017-03-28T05:25:00Z</cp:lastPrinted>
  <dcterms:created xsi:type="dcterms:W3CDTF">2021-03-11T07:04:00Z</dcterms:created>
  <dcterms:modified xsi:type="dcterms:W3CDTF">2021-03-11T07:04:00Z</dcterms:modified>
</cp:coreProperties>
</file>