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314"/>
        <w:gridCol w:w="485"/>
        <w:gridCol w:w="1093"/>
        <w:gridCol w:w="117"/>
        <w:gridCol w:w="2550"/>
        <w:gridCol w:w="2354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left="170" w:firstLine="680"/>
              <w:jc w:val="both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государственным органам и пользователям системы идентификации просим 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5"/>
                <w:rFonts w:eastAsia="Times New Roman"/>
                <w:color w:val="000000"/>
                <w:sz w:val="28"/>
                <w:szCs w:val="28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МСИ) на период _______________________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____________</w:t>
            </w:r>
          </w:p>
          <w:p>
            <w:pPr>
              <w:widowControl/>
              <w:suppressAutoHyphens/>
              <w:ind w:left="22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hint="default" w:eastAsia="Times New Roman"/>
                <w:i/>
                <w:iCs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                       (указывается в календарных месяцах или бессрочно)</w:t>
            </w:r>
          </w:p>
          <w:p>
            <w:pPr>
              <w:widowControl/>
              <w:suppressAutoHyphens/>
              <w:ind w:left="170" w:leftChars="0" w:hanging="30" w:firstLine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тестирования возможности взаимодействия информационной системы ________________________________________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___________________________</w:t>
            </w:r>
            <w:r>
              <w:rPr>
                <w:rFonts w:eastAsia="Times New Roman"/>
                <w:sz w:val="24"/>
                <w:szCs w:val="24"/>
              </w:rPr>
              <w:t>____ с МСИ.</w:t>
            </w:r>
          </w:p>
          <w:p>
            <w:pPr>
              <w:widowControl/>
              <w:suppressAutoHyphens/>
              <w:ind w:left="17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</w:t>
            </w:r>
            <w:r>
              <w:rPr>
                <w:rFonts w:hint="default" w:eastAsia="Times New Roman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(наименование Получателя данных)</w:t>
            </w:r>
          </w:p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5"/>
                <w:rFonts w:eastAsia="Times New Roman"/>
                <w:color w:val="000000"/>
                <w:sz w:val="28"/>
                <w:szCs w:val="28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(для отображения клиентам) 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Цель взаимодействия ИС с МСИ</w:t>
            </w:r>
          </w:p>
        </w:tc>
        <w:tc>
          <w:tcPr>
            <w:tcW w:w="692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аутентификация (идентификация) клиентов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аутентификация (верификация) данных физических лиц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удаленное обновление (актуализация) данных физических лиц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предварительный запрос о возможности аутентификации и параметрах учетной записи физического лица в МСИ*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запрос о наличии учетной записи физического лица в МСИ для использования собственной системы удаленной идентификации</w:t>
            </w:r>
          </w:p>
          <w:p>
            <w:pPr>
              <w:ind w:left="40" w:leftChars="20"/>
              <w:rPr>
                <w:rFonts w:eastAsia="Times New Roman"/>
              </w:rPr>
            </w:pP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*</w:t>
            </w:r>
            <w:r>
              <w:rPr>
                <w:rFonts w:eastAsia="Times New Roman"/>
                <w:i/>
                <w:iCs/>
              </w:rPr>
              <w:t xml:space="preserve"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ind w:left="40" w:leftChars="20"/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физические лица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 xml:space="preserve">индивидуальные предприниматели, в т.ч. нотариусы* 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юридические лица*</w:t>
            </w:r>
          </w:p>
          <w:p>
            <w:pPr>
              <w:ind w:left="40" w:leftChars="2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92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 xml:space="preserve">полный перечень данных 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набор данных*: ______________________________</w:t>
            </w:r>
          </w:p>
          <w:p>
            <w:pPr>
              <w:ind w:left="40" w:leftChars="20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ind w:left="40" w:leftChars="2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Статический пароль</w:t>
            </w:r>
          </w:p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пароль*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Сертификат ГосСУОК</w:t>
            </w:r>
          </w:p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Сертификат ГосСУОК (мультибраузерность с использованием</w:t>
            </w:r>
            <w:r>
              <w:rPr>
                <w:rFonts w:hint="default" w:eastAsia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4"/>
              <w:tabs>
                <w:tab w:val="clear" w:pos="1247"/>
              </w:tabs>
              <w:ind w:left="0" w:leftChars="0" w:firstLine="0" w:firstLineChars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Динамический пароль* и биометрические данные**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Просим установить для ИС следующие пороги сверки фото лица клиента: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240" w:lineRule="auto"/>
              <w:ind w:left="0" w:leftChars="0" w:firstLine="0" w:firstLineChars="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0" w:leftChars="0" w:firstLine="0" w:firstLineChars="0"/>
              <w:textAlignment w:val="auto"/>
              <w:rPr>
                <w:rFonts w:eastAsia="Times New Roman"/>
                <w:sz w:val="20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color w:val="000000"/>
                <w:sz w:val="20"/>
              </w:rPr>
            </w:pP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*</w:t>
            </w:r>
            <w:r>
              <w:rPr>
                <w:rFonts w:eastAsia="Times New Roman"/>
                <w:i/>
                <w:iCs/>
                <w:sz w:val="20"/>
              </w:rPr>
              <w:t>при выборе способа «Динамический пароль», «Динамический пароль и биометрические данные» необходимо указать не более 5-ти номеров мобильных телефонов для тестирования</w:t>
            </w:r>
          </w:p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</w:rPr>
              <w:t xml:space="preserve"> ** при выборе способа  «Динамический пароль и биометрические данные» или «</w:t>
            </w:r>
            <w:r>
              <w:rPr>
                <w:rFonts w:eastAsia="Times New Roman"/>
                <w:i/>
                <w:iCs/>
                <w:sz w:val="20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</w:rPr>
              <w:t>-карта»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,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 (средствами ЕС ИФЮЛ)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»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</w:rPr>
              <w:t>необходимо заполнить приложение к настоящему заявлению-анкете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 возможности аутентификации и параметрах учетной записи физического лица в МСИ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spacing w:before="120" w:beforeLines="50"/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проверка свойств учетной записи в МСИ: наличие, активация, статус валидации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spacing w:after="60"/>
              <w:ind w:left="40" w:leftChars="2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i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да</w:t>
            </w:r>
          </w:p>
          <w:p>
            <w:pPr>
              <w:spacing w:before="120" w:beforeLines="50"/>
              <w:ind w:left="40" w:leftChars="20"/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i/>
              </w:rPr>
              <w:t>(для отображения клиентам)</w:t>
            </w:r>
          </w:p>
        </w:tc>
        <w:tc>
          <w:tcPr>
            <w:tcW w:w="6922" w:type="dxa"/>
            <w:gridSpan w:val="7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Изображение формата PNG размером 200x200</w:t>
            </w:r>
            <w:r>
              <w:rPr>
                <w:rFonts w:hint="default" w:eastAsia="Times New Roman"/>
                <w:i/>
                <w:iCs/>
                <w:sz w:val="18"/>
                <w:szCs w:val="18"/>
                <w:lang w:val="en-US"/>
              </w:rPr>
              <w:t>px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с прозрачным фоном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instrText xml:space="preserve"> HYPERLINK "mailto:msi@raschet.by" </w:instrTex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msi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</w:rPr>
              <w:t>@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raschet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</w:rPr>
              <w:t>.</w:t>
            </w:r>
            <w:r>
              <w:rPr>
                <w:rStyle w:val="8"/>
                <w:rFonts w:eastAsia="Times New Roman"/>
                <w:i/>
                <w:iCs/>
                <w:sz w:val="18"/>
                <w:szCs w:val="18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695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5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Рабочий/мобильный телефон</w:t>
            </w:r>
          </w:p>
        </w:tc>
        <w:tc>
          <w:tcPr>
            <w:tcW w:w="236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695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36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695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5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36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Настоящим подтверждаем, что ознакомлены, согласны и обязуемся оплачивать вознаграждение </w:t>
            </w:r>
            <w:r>
              <w:rPr>
                <w:rFonts w:eastAsia="Times New Roman"/>
                <w:highlight w:val="none"/>
              </w:rPr>
              <w:t>ОАО «НКФО «ЕРИП», установленное Сборником вознаграждений за операции, осуществляемые ОАО «</w:t>
            </w:r>
            <w:r>
              <w:rPr>
                <w:rFonts w:eastAsia="Times New Roman"/>
                <w:highlight w:val="none"/>
                <w:lang w:val="ru-RU"/>
              </w:rPr>
              <w:t>НКФО</w:t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</w:rPr>
              <w:t>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639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   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_____________________</w:t>
            </w:r>
            <w:bookmarkStart w:id="0" w:name="_GoBack"/>
            <w:bookmarkEnd w:id="0"/>
            <w:r>
              <w:rPr>
                <w:rFonts w:hint="default" w:eastAsia="Times New Roman"/>
                <w:lang w:val="ru-RU"/>
              </w:rPr>
              <w:t>________________</w:t>
            </w:r>
            <w:r>
              <w:rPr>
                <w:rFonts w:eastAsia="Times New Roman"/>
              </w:rPr>
              <w:t>___</w:t>
            </w:r>
            <w:r>
              <w:rPr>
                <w:rFonts w:hint="default" w:eastAsia="Times New Roman"/>
                <w:lang w:val="ru-RU"/>
              </w:rPr>
              <w:t>_</w:t>
            </w:r>
            <w:r>
              <w:rPr>
                <w:rFonts w:eastAsia="Times New Roman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51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093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(подпись)</w:t>
            </w:r>
          </w:p>
        </w:tc>
        <w:tc>
          <w:tcPr>
            <w:tcW w:w="502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(И.О.Фамилия)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51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1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</w:tcPr>
          <w:p/>
        </w:tc>
      </w:tr>
    </w:tbl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заявлению-анкете на получение доступа к тестовому стенду межбанковской системы идентификации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«___» __________ 20___ г.</w:t>
      </w:r>
    </w:p>
    <w:p>
      <w:pPr>
        <w:suppressAutoHyphens/>
        <w:rPr>
          <w:rFonts w:eastAsia="Times New Roman"/>
          <w:sz w:val="24"/>
          <w:szCs w:val="24"/>
        </w:rPr>
      </w:pPr>
    </w:p>
    <w:p>
      <w:pPr>
        <w:suppressAutoHyphens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24"/>
          <w:szCs w:val="24"/>
        </w:rPr>
        <w:t>_____________________________________</w:t>
      </w:r>
      <w:r>
        <w:rPr>
          <w:rFonts w:hint="default" w:eastAsia="Times New Roman"/>
          <w:sz w:val="24"/>
          <w:szCs w:val="24"/>
          <w:lang w:val="ru-RU"/>
        </w:rPr>
        <w:t>_____________</w:t>
      </w:r>
      <w:r>
        <w:rPr>
          <w:rFonts w:eastAsia="Times New Roman"/>
          <w:sz w:val="24"/>
          <w:szCs w:val="24"/>
        </w:rPr>
        <w:t xml:space="preserve"> с целью проведения </w:t>
      </w:r>
      <w:r>
        <w:rPr>
          <w:rFonts w:ascii="Times New Roman" w:hAnsi="Times New Roman"/>
          <w:bCs/>
          <w:sz w:val="24"/>
          <w:szCs w:val="24"/>
          <w:lang w:val="ru-RU"/>
        </w:rPr>
        <w:t>тестирования</w:t>
      </w:r>
      <w:r>
        <w:rPr>
          <w:rFonts w:eastAsia="Times New Roman"/>
          <w:sz w:val="24"/>
          <w:szCs w:val="24"/>
        </w:rPr>
        <w:t xml:space="preserve"> </w:t>
      </w:r>
    </w:p>
    <w:p>
      <w:pPr>
        <w:suppressAutoHyphens/>
        <w:ind w:firstLine="1530" w:firstLineChars="850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Получателя данных)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взаимодействия с межбанковской системой идентификации (далее – МСИ) на тестовом стенде МСИ</w:t>
      </w:r>
      <w:r>
        <w:rPr>
          <w:rFonts w:eastAsia="Times New Roman"/>
          <w:sz w:val="24"/>
          <w:szCs w:val="24"/>
        </w:rPr>
        <w:t xml:space="preserve"> физических лиц в информационной системе Получателя данных  предоставляет данные зарегистрированных в МСИ физических лиц, с их согласия </w:t>
      </w:r>
      <w:r>
        <w:rPr>
          <w:rFonts w:eastAsia="Times New Roman"/>
          <w:sz w:val="24"/>
          <w:szCs w:val="24"/>
          <w:highlight w:val="none"/>
        </w:rPr>
        <w:t>(прилагается)</w:t>
      </w:r>
      <w:r>
        <w:rPr>
          <w:rFonts w:eastAsia="Times New Roman"/>
          <w:sz w:val="24"/>
          <w:szCs w:val="24"/>
        </w:rPr>
        <w:t>, для проведения тестирования:</w:t>
      </w:r>
    </w:p>
    <w:tbl>
      <w:tblPr>
        <w:tblStyle w:val="13"/>
        <w:tblW w:w="98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86"/>
        <w:gridCol w:w="3784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(личный) номер из документа, удостоверяющего личность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Номер мобильного телефона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suppressAutoHyphens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(заполняются данные не более 10 физических лиц)</w:t>
      </w:r>
    </w:p>
    <w:p>
      <w:pPr>
        <w:suppressAutoHyphens/>
        <w:jc w:val="both"/>
        <w:rPr>
          <w:rFonts w:eastAsia="Times New Roman"/>
          <w:i/>
          <w:iCs/>
        </w:rPr>
      </w:pPr>
    </w:p>
    <w:tbl>
      <w:tblPr>
        <w:tblStyle w:val="6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4"/>
        <w:gridCol w:w="1144"/>
        <w:gridCol w:w="5182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default" w:eastAsia="Times New Roman"/>
                <w:lang w:val="ru-RU"/>
              </w:rPr>
              <w:t xml:space="preserve">  __________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default" w:eastAsia="Times New Roman"/>
                <w:lang w:val="ru-RU"/>
              </w:rPr>
              <w:t>_______________________________</w:t>
            </w:r>
            <w:r>
              <w:rPr>
                <w:rFonts w:eastAsia="Times New Roman"/>
              </w:rPr>
              <w:t>___________</w:t>
            </w:r>
            <w:r>
              <w:rPr>
                <w:rFonts w:hint="default" w:eastAsia="Times New Roman"/>
                <w:lang w:val="ru-RU"/>
              </w:rPr>
              <w:t>_</w:t>
            </w:r>
            <w:r>
              <w:rPr>
                <w:rFonts w:eastAsia="Times New Roman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3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1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(подпись)</w:t>
            </w:r>
          </w:p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51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(И.О.Фамилия)</w:t>
            </w:r>
          </w:p>
          <w:p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3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32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/>
        </w:tc>
      </w:tr>
    </w:tbl>
    <w:p>
      <w:pPr>
        <w:suppressAutoHyphens/>
        <w:ind w:left="0"/>
        <w:rPr>
          <w:rFonts w:eastAsia="Times New Roman"/>
          <w:sz w:val="24"/>
          <w:szCs w:val="24"/>
        </w:rPr>
      </w:pPr>
    </w:p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1"/>
    <w:rsid w:val="000D7D41"/>
    <w:rsid w:val="00116BA1"/>
    <w:rsid w:val="001C7D0D"/>
    <w:rsid w:val="00365264"/>
    <w:rsid w:val="00423CD6"/>
    <w:rsid w:val="004A1484"/>
    <w:rsid w:val="005C55AE"/>
    <w:rsid w:val="00611EB2"/>
    <w:rsid w:val="00791164"/>
    <w:rsid w:val="0090070F"/>
    <w:rsid w:val="0090559A"/>
    <w:rsid w:val="009C6981"/>
    <w:rsid w:val="00A030DC"/>
    <w:rsid w:val="00C301B3"/>
    <w:rsid w:val="00C85BB6"/>
    <w:rsid w:val="00CE7BD4"/>
    <w:rsid w:val="00D63FAC"/>
    <w:rsid w:val="00DB7AAF"/>
    <w:rsid w:val="00FD00B8"/>
    <w:rsid w:val="027053BE"/>
    <w:rsid w:val="0547654A"/>
    <w:rsid w:val="06F77182"/>
    <w:rsid w:val="0A8C7ABD"/>
    <w:rsid w:val="0AA277E2"/>
    <w:rsid w:val="0BD877FC"/>
    <w:rsid w:val="104457F3"/>
    <w:rsid w:val="124A4003"/>
    <w:rsid w:val="14CB5274"/>
    <w:rsid w:val="15D5522C"/>
    <w:rsid w:val="163603AB"/>
    <w:rsid w:val="19C72040"/>
    <w:rsid w:val="1ADF3C77"/>
    <w:rsid w:val="1C333412"/>
    <w:rsid w:val="1C660CA8"/>
    <w:rsid w:val="1E0A0855"/>
    <w:rsid w:val="1F9D0060"/>
    <w:rsid w:val="20FF0373"/>
    <w:rsid w:val="2541374E"/>
    <w:rsid w:val="25983863"/>
    <w:rsid w:val="28655509"/>
    <w:rsid w:val="34FB44F3"/>
    <w:rsid w:val="385F7958"/>
    <w:rsid w:val="3FCA1BB5"/>
    <w:rsid w:val="431F6E9A"/>
    <w:rsid w:val="441736B2"/>
    <w:rsid w:val="477B4D28"/>
    <w:rsid w:val="484D0B2A"/>
    <w:rsid w:val="4D8F1F40"/>
    <w:rsid w:val="4EE3108F"/>
    <w:rsid w:val="514C7DC8"/>
    <w:rsid w:val="5BF92F80"/>
    <w:rsid w:val="5F335294"/>
    <w:rsid w:val="5F3F3E77"/>
    <w:rsid w:val="60FD79E1"/>
    <w:rsid w:val="66995ABF"/>
    <w:rsid w:val="6B09196C"/>
    <w:rsid w:val="731E6184"/>
    <w:rsid w:val="78C57E22"/>
    <w:rsid w:val="7A8A5A24"/>
    <w:rsid w:val="7C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qFormat/>
    <w:uiPriority w:val="99"/>
    <w:rPr>
      <w:color w:val="0000FF"/>
      <w:u w:val="single"/>
    </w:rPr>
  </w:style>
  <w:style w:type="paragraph" w:styleId="9">
    <w:name w:val="Balloon Text"/>
    <w:basedOn w:val="1"/>
    <w:link w:val="17"/>
    <w:qFormat/>
    <w:uiPriority w:val="99"/>
    <w:rPr>
      <w:rFonts w:ascii="Segoe UI" w:hAnsi="Segoe UI" w:cs="Segoe UI"/>
      <w:sz w:val="18"/>
      <w:szCs w:val="18"/>
    </w:rPr>
  </w:style>
  <w:style w:type="paragraph" w:styleId="10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1">
    <w:name w:val="annotation text"/>
    <w:basedOn w:val="1"/>
    <w:link w:val="18"/>
    <w:semiHidden/>
    <w:unhideWhenUsed/>
    <w:qFormat/>
    <w:uiPriority w:val="99"/>
  </w:style>
  <w:style w:type="paragraph" w:styleId="12">
    <w:name w:val="annotation subject"/>
    <w:basedOn w:val="11"/>
    <w:next w:val="11"/>
    <w:link w:val="19"/>
    <w:qFormat/>
    <w:uiPriority w:val="99"/>
    <w:rPr>
      <w:b/>
      <w:bCs/>
    </w:rPr>
  </w:style>
  <w:style w:type="table" w:styleId="13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5">
    <w:name w:val="Интернет-ссылка"/>
    <w:qFormat/>
    <w:uiPriority w:val="0"/>
    <w:rPr>
      <w:color w:val="0000FF"/>
      <w:u w:val="single"/>
    </w:rPr>
  </w:style>
  <w:style w:type="table" w:customStyle="1" w:styleId="16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"/>
    <w:basedOn w:val="5"/>
    <w:link w:val="9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8">
    <w:name w:val="Текст примечания Знак"/>
    <w:basedOn w:val="5"/>
    <w:link w:val="11"/>
    <w:semiHidden/>
    <w:qFormat/>
    <w:uiPriority w:val="99"/>
    <w:rPr>
      <w:kern w:val="1"/>
      <w:lang w:eastAsia="zh-CN"/>
    </w:rPr>
  </w:style>
  <w:style w:type="character" w:customStyle="1" w:styleId="19">
    <w:name w:val="Тема примечания Знак"/>
    <w:basedOn w:val="18"/>
    <w:link w:val="12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856</Words>
  <Characters>4880</Characters>
  <Lines>40</Lines>
  <Paragraphs>11</Paragraphs>
  <TotalTime>3</TotalTime>
  <ScaleCrop>false</ScaleCrop>
  <LinksUpToDate>false</LinksUpToDate>
  <CharactersWithSpaces>5725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2022-04-26T06:09:00Z</dcterms:created>
  <dc:creator>a.titova</dc:creator>
  <cp:lastModifiedBy>a.zhavoronkov</cp:lastModifiedBy>
  <dcterms:modified xsi:type="dcterms:W3CDTF">2024-01-16T14:12:16Z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3DFF5452EFF941F9906B40806F78F8EC</vt:lpwstr>
  </property>
</Properties>
</file>