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A97281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>на по</w:t>
      </w:r>
      <w:r w:rsidR="00A97281">
        <w:rPr>
          <w:rFonts w:eastAsia="Times New Roman"/>
          <w:sz w:val="24"/>
          <w:szCs w:val="24"/>
        </w:rPr>
        <w:t>дк</w:t>
      </w:r>
      <w:r>
        <w:rPr>
          <w:rFonts w:eastAsia="Times New Roman"/>
          <w:sz w:val="24"/>
          <w:szCs w:val="24"/>
        </w:rPr>
        <w:t>л</w:t>
      </w:r>
      <w:r w:rsidR="00A97281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чение </w:t>
      </w:r>
      <w:r w:rsidRPr="00A97281">
        <w:rPr>
          <w:rFonts w:eastAsia="Times New Roman"/>
          <w:bCs/>
          <w:sz w:val="24"/>
          <w:szCs w:val="24"/>
        </w:rPr>
        <w:t>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межбанковской систем</w:t>
      </w:r>
      <w:r w:rsidR="00A9728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идентификации</w:t>
      </w:r>
    </w:p>
    <w:p w:rsidR="00EA7EBD" w:rsidRPr="00A97281" w:rsidRDefault="00A97281" w:rsidP="00EA7EBD">
      <w:pPr>
        <w:jc w:val="center"/>
        <w:rPr>
          <w:rFonts w:eastAsia="Times New Roman"/>
          <w:b/>
          <w:sz w:val="24"/>
          <w:szCs w:val="24"/>
        </w:rPr>
      </w:pPr>
      <w:r w:rsidRPr="00A97281">
        <w:rPr>
          <w:rFonts w:eastAsia="Times New Roman"/>
          <w:b/>
          <w:sz w:val="24"/>
          <w:szCs w:val="24"/>
        </w:rPr>
        <w:t>в промышленном режиме</w:t>
      </w:r>
      <w:r w:rsidR="00033492" w:rsidRPr="00A97281">
        <w:rPr>
          <w:rFonts w:eastAsia="Times New Roman"/>
          <w:b/>
          <w:sz w:val="24"/>
          <w:szCs w:val="24"/>
        </w:rPr>
        <w:t xml:space="preserve"> 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Default="00385AE2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5E4AA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3522D5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2336E7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p w:rsidR="004D7552" w:rsidRDefault="004D7552" w:rsidP="006F347C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F3509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Подключаемые</w:t>
      </w:r>
      <w:r w:rsidR="00033492">
        <w:rPr>
          <w:b/>
          <w:bCs/>
          <w:sz w:val="24"/>
          <w:szCs w:val="24"/>
        </w:rPr>
        <w:t xml:space="preserve"> услуги</w:t>
      </w:r>
      <w:r w:rsidR="00033492"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аутентификация и</w:t>
            </w:r>
            <w:r w:rsidR="00E10A67">
              <w:rPr>
                <w:sz w:val="24"/>
                <w:szCs w:val="24"/>
                <w:lang w:val="en-US"/>
              </w:rPr>
              <w:t xml:space="preserve"> (</w:t>
            </w:r>
            <w:r w:rsidR="00E10A67">
              <w:rPr>
                <w:sz w:val="24"/>
                <w:szCs w:val="24"/>
              </w:rPr>
              <w:t>или</w:t>
            </w:r>
            <w:r w:rsidR="00E10A67"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</w:rPr>
              <w:t xml:space="preserve">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удаленное обновление (актуализация) данных </w:t>
            </w:r>
          </w:p>
        </w:tc>
      </w:tr>
    </w:tbl>
    <w:p w:rsidR="00EA7EBD" w:rsidRPr="001833D3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rPr>
          <w:trHeight w:val="266"/>
        </w:trPr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предварительный запрос о параметрах учетной записи </w:t>
            </w:r>
          </w:p>
        </w:tc>
      </w:tr>
    </w:tbl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Категории клиентов</w:t>
      </w:r>
      <w:r>
        <w:rPr>
          <w:sz w:val="24"/>
          <w:szCs w:val="24"/>
        </w:rPr>
        <w:t>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лица*</w:t>
            </w:r>
          </w:p>
        </w:tc>
      </w:tr>
    </w:tbl>
    <w:p w:rsidR="00EA7EBD" w:rsidRDefault="00033492">
      <w:pPr>
        <w:spacing w:after="60"/>
        <w:ind w:leftChars="-100" w:left="-200" w:firstLineChars="100" w:firstLine="2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* только для услуги по аутентификации и идентификации клиентов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BC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  <w:r w:rsidR="006F347C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6F347C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5031B8" w:rsidRDefault="005031B8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и динамический парол</w:t>
            </w:r>
            <w:r w:rsidR="00AB0EC5">
              <w:rPr>
                <w:sz w:val="24"/>
                <w:szCs w:val="24"/>
              </w:rPr>
              <w:t>и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динамический пароль и </w:t>
            </w: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мобильного приложения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средствами ЕС ИФЮЛ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AB0EC5" w:rsidRDefault="00033492" w:rsidP="00385AE2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Для биометрических способов</w:t>
      </w:r>
      <w:r>
        <w:rPr>
          <w:rFonts w:eastAsia="Times New Roman"/>
          <w:sz w:val="24"/>
          <w:szCs w:val="24"/>
        </w:rPr>
        <w:t xml:space="preserve"> аутентификации клиента в ИС:</w:t>
      </w:r>
      <w:r>
        <w:rPr>
          <w:rFonts w:eastAsia="Times New Roman"/>
          <w:sz w:val="24"/>
          <w:szCs w:val="24"/>
        </w:rPr>
        <w:br/>
      </w:r>
      <w:r w:rsidR="00AB0EC5">
        <w:rPr>
          <w:rFonts w:eastAsia="Times New Roman"/>
          <w:sz w:val="24"/>
          <w:szCs w:val="24"/>
        </w:rPr>
        <w:t>Установить порог сверки с биометрическим контрольным шаблоном лица (БКШЛ)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9"/>
        <w:gridCol w:w="649"/>
        <w:gridCol w:w="4996"/>
      </w:tblGrid>
      <w:tr w:rsidR="00AB0EC5" w:rsidTr="00AB0EC5">
        <w:trPr>
          <w:trHeight w:val="19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Default="00AB0EC5" w:rsidP="00AB0EC5">
            <w:pPr>
              <w:ind w:leftChars="200" w:left="40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размере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0EC5" w:rsidRPr="00EA7EBD" w:rsidRDefault="00AB0EC5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Pr="00EA7EBD" w:rsidRDefault="00F637C6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% (в диапазоне 70</w:t>
            </w:r>
            <w:r w:rsidR="00AB0EC5">
              <w:rPr>
                <w:sz w:val="24"/>
                <w:szCs w:val="24"/>
              </w:rPr>
              <w:t xml:space="preserve"> </w:t>
            </w:r>
            <w:r w:rsidR="00AB0EC5">
              <w:rPr>
                <w:rFonts w:eastAsia="Times New Roman"/>
                <w:sz w:val="24"/>
                <w:szCs w:val="24"/>
              </w:rPr>
              <w:t>– 99%</w:t>
            </w:r>
            <w:r w:rsidR="00AB0EC5">
              <w:rPr>
                <w:sz w:val="24"/>
                <w:szCs w:val="24"/>
              </w:rPr>
              <w:t xml:space="preserve">). </w:t>
            </w:r>
          </w:p>
        </w:tc>
      </w:tr>
    </w:tbl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  <w:sz w:val="4"/>
          <w:szCs w:val="4"/>
        </w:rPr>
      </w:pPr>
    </w:p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Либо оставьте блок пустым для применения</w:t>
      </w:r>
      <w:r w:rsidRPr="001E4BDD"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</w:rPr>
        <w:t>значения по умолчанию – 91%.</w:t>
      </w:r>
    </w:p>
    <w:p w:rsidR="00EA7EBD" w:rsidRPr="00AB0EC5" w:rsidRDefault="00EA7EBD" w:rsidP="00385AE2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iCs/>
          <w:sz w:val="24"/>
          <w:szCs w:val="24"/>
        </w:rPr>
      </w:pPr>
    </w:p>
    <w:p w:rsidR="00EA7EBD" w:rsidRPr="00AB0EC5" w:rsidRDefault="00EA7EBD">
      <w:pPr>
        <w:ind w:right="99"/>
        <w:jc w:val="both"/>
        <w:rPr>
          <w:rFonts w:eastAsia="Times New Roman"/>
          <w:sz w:val="24"/>
          <w:szCs w:val="24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Default="00033492">
      <w:pPr>
        <w:rPr>
          <w:rFonts w:eastAsia="Times New Roman"/>
          <w:i/>
        </w:rPr>
      </w:pPr>
      <w:r>
        <w:rPr>
          <w:rFonts w:eastAsia="Times New Roman"/>
          <w:i/>
        </w:rPr>
        <w:t>только для услуги по аутентификации и идентификации клиентов</w:t>
      </w:r>
    </w:p>
    <w:p w:rsidR="00EA7EBD" w:rsidRDefault="00033492">
      <w:pPr>
        <w:rPr>
          <w:rFonts w:eastAsia="Times New Roman"/>
          <w:i/>
          <w:color w:val="808080" w:themeColor="background1" w:themeShade="80"/>
        </w:rPr>
      </w:pPr>
      <w:r>
        <w:rPr>
          <w:rFonts w:eastAsia="Times New Roman"/>
          <w:i/>
          <w:color w:val="808080" w:themeColor="background1" w:themeShade="80"/>
        </w:rPr>
        <w:t>в соответствии с п. 2.5 Протоколов получения данных из МСИ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EA7EBD" w:rsidRPr="00AB0EC5" w:rsidRDefault="00EA7EBD">
      <w:pPr>
        <w:rPr>
          <w:rFonts w:eastAsia="Times New Roman"/>
          <w:sz w:val="24"/>
          <w:szCs w:val="24"/>
        </w:rPr>
      </w:pPr>
    </w:p>
    <w:p w:rsidR="00EA7EBD" w:rsidRPr="00AB0EC5" w:rsidRDefault="00EA7EBD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 xml:space="preserve">Доступ к </w:t>
      </w:r>
      <w:r w:rsidR="00F3509D">
        <w:rPr>
          <w:rFonts w:eastAsia="Times New Roman"/>
        </w:rPr>
        <w:t>промышленной среде</w:t>
      </w:r>
      <w:r>
        <w:rPr>
          <w:rFonts w:eastAsia="Times New Roman"/>
        </w:rPr>
        <w:t xml:space="preserve"> МСИ предоставляется в соответствии с: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 xml:space="preserve">Общими условиями оказания информационных услуг посредством межбанковской системы идентификации (для банков), </w:t>
      </w:r>
    </w:p>
    <w:p w:rsidR="00EA7EBD" w:rsidRDefault="008651E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 w:rsidRPr="008651E2">
        <w:rPr>
          <w:rFonts w:eastAsia="Times New Roman"/>
        </w:rPr>
        <w:t>Правилами подключения к межбанковской системе идентификации (при первичном подключении)</w:t>
      </w:r>
      <w:r>
        <w:rPr>
          <w:rFonts w:eastAsia="Times New Roman"/>
        </w:rPr>
        <w:t xml:space="preserve">, </w:t>
      </w:r>
      <w:r w:rsidR="00033492">
        <w:rPr>
          <w:rFonts w:eastAsia="Times New Roman"/>
        </w:rPr>
        <w:t xml:space="preserve">Общими условиями </w:t>
      </w:r>
      <w:r w:rsidRPr="008651E2">
        <w:rPr>
          <w:rFonts w:eastAsia="Times New Roman"/>
        </w:rPr>
        <w:t>(при последующем подключении)</w:t>
      </w:r>
      <w:r>
        <w:rPr>
          <w:rFonts w:eastAsia="Times New Roman"/>
        </w:rPr>
        <w:t xml:space="preserve"> </w:t>
      </w:r>
      <w:r w:rsidR="00033492">
        <w:rPr>
          <w:rFonts w:eastAsia="Times New Roman"/>
        </w:rPr>
        <w:t>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соответствующих категорий субъектов МСИ).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</w:t>
      </w:r>
      <w:r>
        <w:rPr>
          <w:rFonts w:eastAsia="Times New Roman"/>
        </w:rPr>
        <w:t>а</w:t>
      </w:r>
      <w:r>
        <w:rPr>
          <w:rFonts w:eastAsia="Times New Roman"/>
        </w:rPr>
        <w:t>ждение, установленное Сборником вознаграждений за операции, осуществляемые ОАО «НКФО «ЕРИП» (и др</w:t>
      </w:r>
      <w:r>
        <w:rPr>
          <w:rFonts w:eastAsia="Times New Roman"/>
        </w:rPr>
        <w:t>у</w:t>
      </w:r>
      <w:r>
        <w:rPr>
          <w:rFonts w:eastAsia="Times New Roman"/>
        </w:rPr>
        <w:t>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F3509D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04297"/>
    <w:rsid w:val="00033492"/>
    <w:rsid w:val="000856CD"/>
    <w:rsid w:val="000B7C68"/>
    <w:rsid w:val="000C1750"/>
    <w:rsid w:val="000D70C3"/>
    <w:rsid w:val="000E5068"/>
    <w:rsid w:val="00111EF8"/>
    <w:rsid w:val="00173366"/>
    <w:rsid w:val="00182D1D"/>
    <w:rsid w:val="00182E93"/>
    <w:rsid w:val="001833D3"/>
    <w:rsid w:val="001A0D41"/>
    <w:rsid w:val="001C6B37"/>
    <w:rsid w:val="00217839"/>
    <w:rsid w:val="002336E7"/>
    <w:rsid w:val="00255E33"/>
    <w:rsid w:val="00267345"/>
    <w:rsid w:val="002B6B2A"/>
    <w:rsid w:val="00305685"/>
    <w:rsid w:val="003211C1"/>
    <w:rsid w:val="003522D5"/>
    <w:rsid w:val="0037267E"/>
    <w:rsid w:val="00374A81"/>
    <w:rsid w:val="00385AE2"/>
    <w:rsid w:val="00397903"/>
    <w:rsid w:val="003A7879"/>
    <w:rsid w:val="003B4F93"/>
    <w:rsid w:val="003D04FF"/>
    <w:rsid w:val="00423CD6"/>
    <w:rsid w:val="00434034"/>
    <w:rsid w:val="00464890"/>
    <w:rsid w:val="004A1484"/>
    <w:rsid w:val="004D7552"/>
    <w:rsid w:val="004F5114"/>
    <w:rsid w:val="005031B8"/>
    <w:rsid w:val="00505279"/>
    <w:rsid w:val="00510A68"/>
    <w:rsid w:val="00555F0A"/>
    <w:rsid w:val="00563A18"/>
    <w:rsid w:val="00574369"/>
    <w:rsid w:val="00597012"/>
    <w:rsid w:val="005C55AE"/>
    <w:rsid w:val="005E4AA6"/>
    <w:rsid w:val="00612F98"/>
    <w:rsid w:val="00646ED3"/>
    <w:rsid w:val="00682900"/>
    <w:rsid w:val="006A7722"/>
    <w:rsid w:val="006F347C"/>
    <w:rsid w:val="00747191"/>
    <w:rsid w:val="008445EE"/>
    <w:rsid w:val="008651E2"/>
    <w:rsid w:val="0090559A"/>
    <w:rsid w:val="00935CCC"/>
    <w:rsid w:val="00947A2A"/>
    <w:rsid w:val="00995010"/>
    <w:rsid w:val="009A1F2F"/>
    <w:rsid w:val="009C6981"/>
    <w:rsid w:val="00A030DC"/>
    <w:rsid w:val="00A43601"/>
    <w:rsid w:val="00A43FFA"/>
    <w:rsid w:val="00A46D3F"/>
    <w:rsid w:val="00A75B7F"/>
    <w:rsid w:val="00A8349F"/>
    <w:rsid w:val="00A950DF"/>
    <w:rsid w:val="00A97281"/>
    <w:rsid w:val="00AA7216"/>
    <w:rsid w:val="00AB0EC5"/>
    <w:rsid w:val="00AB3716"/>
    <w:rsid w:val="00B2056E"/>
    <w:rsid w:val="00B43AE5"/>
    <w:rsid w:val="00B81F14"/>
    <w:rsid w:val="00B83D2D"/>
    <w:rsid w:val="00BC0399"/>
    <w:rsid w:val="00C2103E"/>
    <w:rsid w:val="00C5702A"/>
    <w:rsid w:val="00CE7BD4"/>
    <w:rsid w:val="00D324FC"/>
    <w:rsid w:val="00D63FAC"/>
    <w:rsid w:val="00D72113"/>
    <w:rsid w:val="00D85F72"/>
    <w:rsid w:val="00DB2DAE"/>
    <w:rsid w:val="00DB5367"/>
    <w:rsid w:val="00DF7242"/>
    <w:rsid w:val="00E10A67"/>
    <w:rsid w:val="00E156AC"/>
    <w:rsid w:val="00E27BA6"/>
    <w:rsid w:val="00E40BC3"/>
    <w:rsid w:val="00E62E87"/>
    <w:rsid w:val="00E712F1"/>
    <w:rsid w:val="00EA7EBD"/>
    <w:rsid w:val="00EC66E2"/>
    <w:rsid w:val="00ED0FCE"/>
    <w:rsid w:val="00F150B2"/>
    <w:rsid w:val="00F3509D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06861-51E5-4648-A114-163C637D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2026-05-12T07:03:00Z</dcterms:created>
  <dcterms:modified xsi:type="dcterms:W3CDTF">2026-05-12T07:03:00Z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