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F0" w:rsidRPr="00CA4378" w:rsidRDefault="003032F0" w:rsidP="003032F0">
      <w:pPr>
        <w:rPr>
          <w:rStyle w:val="ac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CA4378">
        <w:rPr>
          <w:rStyle w:val="ac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Справочник тематических рубрик</w:t>
      </w:r>
    </w:p>
    <w:p w:rsidR="003032F0" w:rsidRPr="00CA4378" w:rsidRDefault="003032F0" w:rsidP="003032F0">
      <w:pPr>
        <w:rPr>
          <w:rStyle w:val="ac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</w:p>
    <w:p w:rsidR="003032F0" w:rsidRPr="00CA4378" w:rsidRDefault="003032F0" w:rsidP="003032F0">
      <w:pPr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</w:pPr>
      <w:r w:rsidRPr="00CA4378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*Региональная классификация:</w:t>
      </w:r>
    </w:p>
    <w:p w:rsidR="003032F0" w:rsidRPr="00CA4378" w:rsidRDefault="003032F0" w:rsidP="003032F0">
      <w:pPr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</w:pPr>
      <w:r w:rsidRPr="00CA4378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Да – категория не может не иметь территориальное деление</w:t>
      </w:r>
    </w:p>
    <w:p w:rsidR="003032F0" w:rsidRPr="00CA4378" w:rsidRDefault="003032F0" w:rsidP="003032F0">
      <w:pPr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</w:pPr>
      <w:r w:rsidRPr="00CA4378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Нет – категория не имеет территориального деления</w:t>
      </w:r>
    </w:p>
    <w:p w:rsidR="003032F0" w:rsidRPr="00CA4378" w:rsidRDefault="003032F0" w:rsidP="003032F0">
      <w:pPr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</w:pPr>
      <w:r w:rsidRPr="00CA4378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 xml:space="preserve">Да/Нет – у категории может быть и не может быть территориального деления  </w:t>
      </w:r>
    </w:p>
    <w:p w:rsidR="003032F0" w:rsidRPr="00CA4378" w:rsidRDefault="003032F0" w:rsidP="003032F0">
      <w:pPr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</w:pPr>
      <w:r w:rsidRPr="00CA4378">
        <w:rPr>
          <w:rStyle w:val="ac"/>
          <w:rFonts w:ascii="Times New Roman" w:hAnsi="Times New Roman" w:cs="Times New Roman"/>
          <w:bCs w:val="0"/>
          <w:color w:val="000000"/>
          <w:sz w:val="20"/>
          <w:szCs w:val="20"/>
          <w:shd w:val="clear" w:color="auto" w:fill="FFFFFF"/>
        </w:rPr>
        <w:t>**</w:t>
      </w:r>
      <w:r w:rsidRPr="00CA4378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 xml:space="preserve">Название и описание </w:t>
      </w:r>
      <w:r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П</w:t>
      </w:r>
      <w:r w:rsidRPr="00CA4378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роизводителя услуг (далее - ПУ). Наличие папки у ПУ в категориях в которых это не предусмотрено возможно лишь при согласовании с Владельцем.</w:t>
      </w:r>
    </w:p>
    <w:p w:rsidR="003032F0" w:rsidRPr="00CA4378" w:rsidRDefault="003032F0" w:rsidP="003032F0">
      <w:pPr>
        <w:rPr>
          <w:rStyle w:val="ac"/>
          <w:rFonts w:ascii="Times New Roman" w:hAnsi="Times New Roman" w:cs="Times New Roman"/>
          <w:bCs w:val="0"/>
          <w:color w:val="000000"/>
          <w:sz w:val="20"/>
          <w:szCs w:val="20"/>
          <w:shd w:val="clear" w:color="auto" w:fill="FFFFFF"/>
        </w:rPr>
      </w:pPr>
    </w:p>
    <w:tbl>
      <w:tblPr>
        <w:tblStyle w:val="ad"/>
        <w:tblW w:w="15134" w:type="dxa"/>
        <w:tblLayout w:type="fixed"/>
        <w:tblLook w:val="04A0"/>
      </w:tblPr>
      <w:tblGrid>
        <w:gridCol w:w="2376"/>
        <w:gridCol w:w="1985"/>
        <w:gridCol w:w="1559"/>
        <w:gridCol w:w="992"/>
        <w:gridCol w:w="851"/>
        <w:gridCol w:w="1701"/>
        <w:gridCol w:w="992"/>
        <w:gridCol w:w="4678"/>
      </w:tblGrid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  <w:t>Категория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  <w:t>Подкатегория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  <w:t>Раздел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  <w:t>Подраздел</w:t>
            </w: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  <w:t>Группа</w:t>
            </w: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  <w:t>Региональная классификация*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  <w:t>Наличие папки у ПУ**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  <w:t>Дополнительная информация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jc w:val="both"/>
              <w:rPr>
                <w:rStyle w:val="ac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Стоянки, гаражи, парковки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Стоянки, гаражи 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Деление на районы города при наличии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относятся ПУ обеспечивающие возможность постановки транспортных средств в неподвижное положение в предусмотренном для этого безопасном месте, в том числе услуги по эвакуации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Стоянки, гаражи, парковки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Парковки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 обеспечивающие возможность постановки транспортных средств на парковочные места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Суды, Юридические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Суды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Да/Нет 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Областные, городские, районные суды Республики Беларусь, Верховный суд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Суды, Юридические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Нотариальные услуги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Белорусская нотариальная палата; иные частные нотариусы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Суды, Юридические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ЗАГС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Отделы записей актов гражданского состояния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Суды, Юридические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Патентные услуги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Патентные органы, ПУ помогающие при регистрации товарных знаков, изобретений иной интеллектуальной собственности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Суды, Юридические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Исполнительное производство </w:t>
            </w:r>
          </w:p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Добровольное исполнение</w:t>
            </w:r>
          </w:p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Государственные органы осуществляющие процедуру добровольного исполнительного производства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Суды, Юридические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Исполнительное производство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Принудительное исполнение</w:t>
            </w:r>
          </w:p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Органы принудительного исполнения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Суды, Юридические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Регистрация юридических лиц и ИП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Регистрирующие органы Минюста, Национальный банк, Минфин.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Суды, Юридические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юридические услуги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ПУ, осуществляющие деятельность по оказанию прочих юридических услуг (за исключением риэлтерских услуг) и имеющие соответствующую лицензию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Туризм и отдых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Гостиницы, отели,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хостелы</w:t>
            </w:r>
            <w:proofErr w:type="spellEnd"/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Бронирование(оплата) мест в местах временного проживания: гостиницы, отели,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хостелы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Предоставление мест для проживания.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Туризм и отдых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Кафе, бары, рестораны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Услуги по бронированию мест в ресторанах, барах, кафе. Оплата сопутствующих услуг.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Туризм и отдых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Охота и рыбалка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Предоставление лесничествами, охотничьими хозяйствами базами отдыха и другими организациями путевок на охоту и рыбалку. Предоставление мест для проживания в охотничьих или рыболовных угодьях. Услуги проводников по организации охоты или рыбалки.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Туризм и отдых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Санатории, оздоровительные лагеря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Предоставление мест для проживания в туристических лагерях, санаториях, оздоровительных лагерях. Оплата сопутствующих услуг не относящиеся к существующим подкатегориям (прокат, питание и т.д.). Деятельность санаторно-курортных организаций по предоставлению медицинских услуг в сочетании с услугами по проживанию, питанию и другими сервисными услугами санаторно-курортных организаций (например, деятельность санаториев, в том числе для детей, санаториев-профилакториев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Туризм и отдых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Активный отдых, развлечения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Отдых, сопряженный с физическими нагрузками. Деятельность, связанную с организацией отдыха и развлечений: - деятельность автоматов для таких игр, как флиппер (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пинбол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), настольный футбол и т.д.; - деятельность парков отдыха; - предоставление транспортных средств для целей развлечения, например лодок, катамаранов; - деятельность горнолыжных трасс, кроме спортивных; - деятельность гаваней (пристаней) для прогулочных судов; - прокат оборудования для досуга и отдыха в качестве неотъемлемой части развлекательных комплексов; - проведение шоу, имеющих отношение к отдыху (например, фейерверков, лазерных шоу, световых и звуковых представлений); - деятельность пляжей, включая предоставление оборудования, такого как раздевалки на пляже, запирающиеся шкафчики, стулья и т.д.; - деятельность танцплощадок, танцевальных залов и дискотек; - деятельность тиров; - деятельность, связанную с проведением игр в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пейнтбол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страйкбол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лазертаг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 - деятельность организаторов мероприятий в сфере отдыха и развлечений, не связанных со спортом или искусством, с собственными помещениями или без них.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Туризм и отдых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Агроусадьбы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базы отдыха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Бронирование(оплата) мест в местах временного проживания: усадьбы,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агроусадьбы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базы отдыха. Предоставление мест для проживания.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Туризм и отдых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Экскурсии, достопримечательности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Деятельность субъектов туристической индустрии по подготовке, организации и проведению экскурсий; Услуги туристических гидов, экскурсоводов, проводников</w:t>
            </w:r>
          </w:p>
        </w:tc>
      </w:tr>
      <w:tr w:rsidR="00E55211" w:rsidRPr="00CA4378" w:rsidTr="00AA26EC">
        <w:tc>
          <w:tcPr>
            <w:tcW w:w="2376" w:type="dxa"/>
          </w:tcPr>
          <w:p w:rsidR="00E55211" w:rsidRPr="00CA4378" w:rsidRDefault="00E55211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Туризм и отдых</w:t>
            </w:r>
          </w:p>
        </w:tc>
        <w:tc>
          <w:tcPr>
            <w:tcW w:w="1985" w:type="dxa"/>
          </w:tcPr>
          <w:p w:rsidR="00E55211" w:rsidRPr="00CA4378" w:rsidRDefault="00E55211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Турагентства, туроператоры</w:t>
            </w:r>
          </w:p>
        </w:tc>
        <w:tc>
          <w:tcPr>
            <w:tcW w:w="1559" w:type="dxa"/>
          </w:tcPr>
          <w:p w:rsidR="00E55211" w:rsidRPr="00CA4378" w:rsidRDefault="00E55211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211" w:rsidRPr="00CA4378" w:rsidRDefault="00E55211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E55211" w:rsidRPr="00CA4378" w:rsidRDefault="00E55211" w:rsidP="00AA26E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5211" w:rsidRPr="00CA4378" w:rsidRDefault="00E55211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55211" w:rsidRPr="00CA4378" w:rsidRDefault="00E55211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</w:tcPr>
          <w:p w:rsidR="00E55211" w:rsidRPr="00CA4378" w:rsidRDefault="005B2B55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B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Деятельность по формированию, продвижению и реализации туров, широкому кругу потребителей, включая коммерческих клиентов; Услуги </w:t>
            </w:r>
            <w:proofErr w:type="spellStart"/>
            <w:r w:rsidRPr="005B2B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турагентов</w:t>
            </w:r>
            <w:proofErr w:type="spellEnd"/>
            <w:r w:rsidRPr="005B2B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бронированию мест в транспортных средствах, мест временного проживания, проката автомобилей и т.д. Деятельность по организации туров, включающую формирование, продвижение и реализацию туров посредством туристических агентств или непосредственно туроператорами. Организация туров может включать такие услуги, как: - перевозка; - размещение на временное проживание; - питание; - посещение музеев, исторических мест, объектов </w:t>
            </w:r>
            <w:proofErr w:type="spellStart"/>
            <w:r w:rsidRPr="005B2B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историко</w:t>
            </w:r>
            <w:proofErr w:type="spellEnd"/>
            <w:r w:rsidRPr="005B2B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культурного наследия, театральных и музыкальных постановок, спортивных мероприятий.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Домофоны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Видеонаблюдение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ПУ, не попадающие под региональную классификацию и осуществляющие установку, ремонт и обслуживание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кодово-домофонных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систем в жилищном фонде, осуществляющие установку систем видеонаблюдения и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противовзломной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сигнализации. Для ПУ попадающие под региональную классификацию см. категорию «Коммунальные платежи»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Интернет, Телевидение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ПУ, предоставляющие телекоммуникационные услуги: кабельное телевидение, цифровое телевидение, спутниковое телевидение, доступ к сети Интернет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Интернет, Телевидение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Зарубежные операторы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ПУ, предоставляющие телекоммуникационные услуги: кабельное телевидение, цифровое телевидение, спутниковое телевидение, доступ к сети Интернет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Интернет, Телевидение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Хостинг</w:t>
            </w:r>
            <w:proofErr w:type="spellEnd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домены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ПУ, предоставляющие услуги по размещению и хранению информации (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хостинг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на серверах принадлежащих им, услуги по регистрации абонента для размещения информации на web-сервере, по регистрации доменных имен (являясь официальным регистратором) и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т.п</w:t>
            </w:r>
            <w:proofErr w:type="spellEnd"/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Фото, видео, полиграфия, реклама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 оказывающие полиграфические (типографические) услуги, рекламные услуги, фото-видео съемка, монтаж, печать и т.п.</w:t>
            </w:r>
          </w:p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Авто-мото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покупка, обслуживание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shd w:val="clear" w:color="auto" w:fill="FFFFFF"/>
              <w:spacing w:line="243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Относятся салоны, реализующие автомобили, мотоциклы, организации осуществляющие сервисное, техническое обслуживание транспортных средств, диагностику, ремонт, мойки, организации реализующие запчасти исключительно в торговом объекте или вне торгового объекта (но не в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интернет-магазине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). </w:t>
            </w:r>
          </w:p>
          <w:p w:rsidR="003032F0" w:rsidRPr="00CA4378" w:rsidRDefault="003032F0" w:rsidP="00AA26EC">
            <w:pPr>
              <w:shd w:val="clear" w:color="auto" w:fill="FFFFFF"/>
              <w:spacing w:line="243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lastRenderedPageBreak/>
              <w:t xml:space="preserve">При наличии сайта с реализацией запчастей(аксессуаров) и подключении одного этого вида платежа, организация в указанный каталог не включается! </w:t>
            </w:r>
          </w:p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Научно-практические центры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Научно-исследовательские институты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Республиканские научно-практические центры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Проектный институт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НИИ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билмедицинского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профиля НАН Беларуси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Медицинская реабилитация 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Центры медицинской реабилитации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Больницы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 виды больниц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Диспансеры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 виды диспансеров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Диагностические центры 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Республиканские диагностические центры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Областной диагностический центр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Диагностический медико-генетический центр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Городской диагностический центр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Центр по профилактике и борьбе со СПИД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Поликлиники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Поликлиники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Охрана материнства и детства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Дома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ребенков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Женская консультации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Родильные дома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Молочные кухни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Амбулатории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Амбулатории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Станции скорой помощи, переливания крови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Станции санитарной авиации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Станции скорой и неотложной медицинской помощи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Центр экстренной медицинской помощи</w:t>
            </w:r>
          </w:p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Станции переливания крови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Санитарно-профилактические центры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Санитарно- эпидемиологические центры, Центры гигиены и эпидемиологии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Медтехника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аптеки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Организации осуществляющие розничную торговлю в торговых объектах, вне торговых объектах медицинской техникой, товарами медицинского предназначения. Не относятся организации осуществляющие торговлю вне торгового объекта посредством сети Интернет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Патологоанатомические службы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Патологоанатомическое бюро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Судебно-медицинские службы (всегда на </w:t>
            </w: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уровне Республики Беларусь)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Судебно-медицинские службы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Дома-интернаты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Дома-интернаты, интернаты для пенсионеров, ветеранов, инвалидов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по труду, соцзащите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 по труду, занятости и социальной защите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Социальная реабилитация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Социально-реабилитационные центры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Центры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соцобслуживания</w:t>
            </w:r>
            <w:proofErr w:type="spellEnd"/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Центры социального обслуживания населения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Социальные приюты, гостиницы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Социальные приюты, социальные гостиницы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медицинские центры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Относятся коммерческие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медцентры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центры не вошедшие в существующие группировки.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Соцобслуживание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Здравоохранение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Ветеринарные услуги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ПУ, с лицензией в основном занимающиеся практикой ветеринарной медицины, зубного врача, или хирургии всех видов животных, таких как домашние животные (например, собаки, кошки, рыбы), крупный рогатый скот, и другие фермерские животные (например, рогатый скот, лошади, овцы, свиньи, козы, домашние птицы, пчелы), а также экзотические животные.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Общественные 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Помощь детям, взрослым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 w:val="restart"/>
          </w:tcPr>
          <w:p w:rsidR="003032F0" w:rsidRPr="00CA4378" w:rsidRDefault="003032F0" w:rsidP="00AA26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Некоммерческие организации, общественные объединения (имеющие и не имеющие членства), общественные организации, Фонды, Профсоюзы цель которых заключается в формировании имущества на основе добровольных взносов, и использовании данного имущества на общественно полезные цели, для защиты общих интересов, достижения уставных целей объединившихся граждан и т.д..</w:t>
            </w:r>
          </w:p>
          <w:p w:rsidR="003032F0" w:rsidRPr="00CA4378" w:rsidRDefault="003032F0" w:rsidP="00AA26E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относятся:</w:t>
            </w:r>
          </w:p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Товарищества собственников, Жилищные кооперативы, ДОСААФ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Общественные 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Просветительские, </w:t>
            </w: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культурно-досуговые</w:t>
            </w:r>
            <w:proofErr w:type="spellEnd"/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Общественные 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Научные, Технические, Профессиональные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Общественные 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Религиозные объединения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Общественные 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Профсоюзы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Общественные 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Спортивные объединения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Общественные 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Молодежные, детские объединения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Общественные 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 природы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Общественные 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 животных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Общественные 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Национально-культурные объединения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Общественные 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Объединения женщин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Общественные объединения</w:t>
            </w:r>
          </w:p>
        </w:tc>
        <w:tc>
          <w:tcPr>
            <w:tcW w:w="1985" w:type="dxa"/>
            <w:vAlign w:val="bottom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общественные объединения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Обустройство дома, Бытовые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ЖРЭО, ЖЭУ, ЖЭС (наименование </w:t>
            </w:r>
            <w:bookmarkStart w:id="0" w:name="_GoBack"/>
            <w:bookmarkEnd w:id="0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государственных жилищно-эксплуатационных организаций, которые предоставляют 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shd w:val="clear" w:color="auto" w:fill="FFFFFF"/>
              </w:rPr>
              <w:t>бытовые услуги населению.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Может отличаться в зависимости от территориальной принадлежности)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Жилищно-эксплуатационные организации, оказывающие бытовые услуги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Обустройство дома, Бытовые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Окна, двери, ограждения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ПУ, реализующие окна, двери, ограждения и оказывающие сопутствующие с ними услуги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Обустройство дома, Бытовые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Аренда техники и оборудования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ПУ, предоставляющие прокат(аренда) бытовой и иной техники, оборудования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Обустройство дома, Бытовые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Химчистка, мойка, уборка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 осуществляющие чистку(</w:t>
            </w: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хим</w:t>
            </w:r>
            <w:proofErr w:type="spellEnd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санитарную), мойку одежды, помещений, иных предметов и объектов (в т.ч. </w:t>
            </w: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клининговые</w:t>
            </w:r>
            <w:proofErr w:type="spellEnd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услуги)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Обустройство дома, Бытовые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Мебель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 осуществляющие производство и реализацию мебели, ее ремонт (мягкую, кухонную и т.д.)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Обустройство дома, Бытовые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Специальные строительные работы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ПУ осуществляющие специальные строительные работы по отделке и возведению частей зданий и сооружений, такие как: подготовка строительного участка; земляные работы; взрывные работы; разведочное бурение; каменные и бетонные работы; строительство фундаментов; санитарно-технические работы; электромонтажные работы; 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изоляционные работы; отделочные работы и т.д.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Обустройство дома, Бытовые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Прочие бытовые услуги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 осуществляющие ремонт бытовой, цифровой техники оборудования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Обустройство дома, Бытовые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Ремонт техники и инструмента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 осуществляющие комплекс мер по анализу соблюдения проектной документации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Обустройство дома, Бытовые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Строительная экспертиза, надзор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Кооперативы по газификации, организации осуществляющие установку, ремонт отопительного оборудования, его реализацию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Обустройство дома, Бытовые услуги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Газификация, отопление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Кооперативы по газификации, ПУ осуществляющие установку, ремонт отопительного оборудования, его реализацию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Обустройство дома, 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Бытовые услуги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Строительные 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материалы, товары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ПУ осуществляющие торговлю вне торгового объекта, не 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имея при этом </w:t>
            </w: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интернет-магазина</w:t>
            </w:r>
            <w:proofErr w:type="spellEnd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Название и описание  ПУ не может содержать название сайта. В противном случае ПУ размещается в категории «</w:t>
            </w: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Интернет-магазины</w:t>
            </w:r>
            <w:proofErr w:type="spellEnd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/сервисы». 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Обустройство дома, Бытовые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Проектные работы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Услуги по инженерному и архитектурному проектированию, в т.ч по составлению </w:t>
            </w: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дизайн-проекта</w:t>
            </w:r>
            <w:proofErr w:type="spellEnd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Обустройство дома, Бытовые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Ритуальные услуги</w:t>
            </w:r>
          </w:p>
        </w:tc>
        <w:tc>
          <w:tcPr>
            <w:tcW w:w="1559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Сдача в аренду ритуальных залов, иные ритуальные услуги.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Автошколы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по подготовке и переподготовке персонала для транспортных средств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Высшие учебные заведения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 (Управления образования)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Отделы (управления) образования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Гимназии, Лицеи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Гимназии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Гимназии предоставляющие общее среднее образование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Гимназии, Лицеи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Лицеи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Лицеи предоставляющие общее среднее образование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Детские сады, Школы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Детские сады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Детские сады предоставляющие дошкольное образование.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Детские сады, Школы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Школы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Школы предоставляющие общее среднее образование.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Репетиторы, школьная подготовка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предоставляющие услуги только направленные на школьную подготовку, подготовку к республиканскому тестированию. Репетиторы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Тренинги, семинары, консультации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Организации обеспечивающие организацию и проведение обучающих тренингов (в т.ч. </w:t>
            </w: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коучинг</w:t>
            </w:r>
            <w:proofErr w:type="spellEnd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 семинаров, мастер-классы, консультации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 реабилитации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 коррекционно-развивающего обучения и реабилитации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Ведомственные учебные центры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Ведомственные центры повышения квалификации руководящих работников и специалистов, ведомственные учебные центры.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Дворцы, центры детей и молодежи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Дворцы, центры детей и молодежи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Детские, семейные центры развития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Дошкольные центры развития, семейные центры.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ИТ, инженерии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sz w:val="18"/>
                <w:szCs w:val="18"/>
              </w:rPr>
              <w:t>Организации обеспечивающие обучение исключительно в с сфере ИТ, инженерии (в т.ч. робототехники)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иностранным языкам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sz w:val="18"/>
                <w:szCs w:val="18"/>
              </w:rPr>
              <w:t>Организации обеспечивающие обучение исключительно по иностранным языкам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Дополнительное 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Школы, дворцы 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искусств, культуры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sz w:val="18"/>
                <w:szCs w:val="18"/>
              </w:rPr>
              <w:t xml:space="preserve">Отдел (управление) культуры. Учреждения реализующие </w:t>
            </w:r>
            <w:r w:rsidRPr="00CA43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только образовательную программу дополнительного образования художественного профиля в сфере культуры, искусства (в т.ч. Школы красоты)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Академии, институты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sz w:val="18"/>
                <w:szCs w:val="18"/>
              </w:rPr>
              <w:t>Академии, институты дополнительного последипломного образования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Профессиональное образование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sz w:val="18"/>
                <w:szCs w:val="18"/>
              </w:rPr>
              <w:t>Организации обеспечивающие обучение, направленное на комплексное углубление знаний специалиста в рамках профессии или направления профессиональной деятельности.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Дистанционное обучение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sz w:val="18"/>
                <w:szCs w:val="18"/>
              </w:rPr>
              <w:t>Дистанционное, корреспондентское обучение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 и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образовательные заведения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sz w:val="18"/>
                <w:szCs w:val="18"/>
              </w:rPr>
              <w:t>Иные учреждения обеспечивающие дополнительные образовательные услуги, не вошедшие в существующие разделы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Кадетские училища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sz w:val="18"/>
                <w:szCs w:val="18"/>
              </w:rPr>
              <w:t>Кадетские училища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Комбинаты школьного питания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Комбинаты школьного питания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 и физическое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Школы, клубы фитнеса, танца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обеспечивающие физическую подготовку организма в фитнес школах (все виды фитнеса). Организации обеспечивающие физическую подготовку организма в танцевальных школах, клубах, секциях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 и физическое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Физкультурные центры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обеспечивающие физическую подготовку организма в физкультурно-оздоровительных центрах, комплексах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 и физическое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Спортивные школы, клубы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обеспечивающие физическую подготовку организма в спортивных школах, клубах, секциях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 и физическое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Спортивные комплексы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Спортивные дворцы, комплексы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 и физическое развитие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 реабилитации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 коррекционно-развивающего обучения и реабилитации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Среднее специальное образование, ПТО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Средне специальные, профессионально технические учреждения образования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и развитие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РИКЗ 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Репетиционное и централизованное тестирование проводимое Республиканским институтом контроля знаний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Буквы кириллического алфавита (А, Б, В и т.д.)</w:t>
            </w:r>
            <w:r w:rsidRPr="00CA4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ПУ, осуществляющие издательскую деятельность (печатную или электронную) и дополнительные услуги связанные с издательской (рекламные услуги, услуги по размещению объявлений и т.д.), услуги сопутствующие при телерадиовещании. ПУ должны присутствовать в соответствующих реестрах, которые находятся в ведомстве Министерства информации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Информационные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Деловая информация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ПУ, предоставляющие услуги информационного характера (в том числе посредством сети интернет и телефона), за исключением образовательных: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Информацию для специалистов (научно-техническая, профессиональная, доступ к первоисточникам);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Информация обеспечивающая информационные системы и средства (разработка и сопровождение информационных систем и технологий, консультирование, программные продукты, технические средства, подготовка источников информации);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Деловая информация (статистическая, коммерческая, биржевая и финансовая информация);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Потребительская информация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 предоставляющие потребительскую информацию(новости и литература, потребительская информация, развлекательная), за исключением образовательной.</w:t>
            </w:r>
          </w:p>
        </w:tc>
      </w:tr>
      <w:tr w:rsidR="003032F0" w:rsidRPr="00CA4378" w:rsidTr="00AA26EC">
        <w:trPr>
          <w:trHeight w:val="370"/>
        </w:trPr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Информационные услуги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Диспетчерские услуги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 оказывающее услуги по приему и передаче заказов, в том числе с использованием средств электросвязи, на перевозки пассажиров автомобилями-такси.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Недвижимость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Риэлтерские услуги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 осуществляющие риэлтерскую деятельность и имеющие соответствующую лицензию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Недвижимость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Аренда, наем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ПУ связанные с операциями с недвижимым имуществом в части аренды, найма (длительного использования). В том числе услуги по предоставлению в арену помещений учреждений образования, здравоохранения, учреждения предоставляющие в пользование жилые помещения государственного жилищного фонда (коммерческое жилье). 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Недвижимость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по строительству зданий, жилья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Относятся ПУ осуществляющие строительство зданий, инженерные изыскания для строительства, и иную сопряженную со строительством деятельность.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Недвижимость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Кадастровые агентства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Агентства по государственной регистрации и земельному кадастру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Недвижимость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Приватизация</w:t>
            </w:r>
            <w:r w:rsidRPr="00CA437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Исполкомы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Недвижимость</w:t>
            </w:r>
          </w:p>
        </w:tc>
        <w:tc>
          <w:tcPr>
            <w:tcW w:w="1985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Прочие операции с недвижимостью 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организации не вошедшие в существующие подкатегории но связанные с операциями м недвижимостью.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 магазины/сервисы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Буквы латинского алфавита (А, Б, В и т.д.) 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Интернет магазины, интернет сервисы, интернет рекламные площадки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 магазины/сервисы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А-Я Кириллические домены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Интернет магазины, интернет сервисы, интернет рекламные площадки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 магазины/сервисы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Букмекерские конторы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Букмекерские конторы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Интернет магазины/сервисы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Игры, социальные сети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Буквы латинского алфавита (А, Б, В и т.д.)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Онлайн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игры, социальные сети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 магазины/сервисы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0…9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Интернет магазины, интернет сервисы, интернет рекламные площадки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Билеты, Лотереи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 реализующие билеты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Билеты, Лотереи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Лотереи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 реализующие лотереи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Финансовые услуги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Банки, НКФО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Банки, НКФО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Финансовые услуги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Лизинг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Лизинговые организации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Финансовые услуги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Микрофинансовые</w:t>
            </w:r>
            <w:proofErr w:type="spellEnd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организации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Микрофинансовые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организации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Финансовые услуги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Страховые организации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Финансовые услуги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Ценные бумаги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Профессиональные участники рынка ценных бумаг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Финансовые услуги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Электронные деньги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Банки</w:t>
            </w:r>
          </w:p>
        </w:tc>
      </w:tr>
      <w:tr w:rsidR="00261B6F" w:rsidRPr="00CA4378" w:rsidTr="00AA26EC">
        <w:tc>
          <w:tcPr>
            <w:tcW w:w="2376" w:type="dxa"/>
          </w:tcPr>
          <w:p w:rsidR="00261B6F" w:rsidRPr="00CA4378" w:rsidRDefault="00261B6F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Финансовые услуги</w:t>
            </w:r>
          </w:p>
        </w:tc>
        <w:tc>
          <w:tcPr>
            <w:tcW w:w="1985" w:type="dxa"/>
            <w:vAlign w:val="center"/>
          </w:tcPr>
          <w:p w:rsidR="00261B6F" w:rsidRPr="00CA4378" w:rsidRDefault="00261B6F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Рынок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Форекс</w:t>
            </w:r>
            <w:proofErr w:type="spellEnd"/>
          </w:p>
        </w:tc>
        <w:tc>
          <w:tcPr>
            <w:tcW w:w="1559" w:type="dxa"/>
            <w:vAlign w:val="center"/>
          </w:tcPr>
          <w:p w:rsidR="00261B6F" w:rsidRPr="00CA4378" w:rsidRDefault="00261B6F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61B6F" w:rsidRPr="00CA4378" w:rsidRDefault="00261B6F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261B6F" w:rsidRPr="00CA4378" w:rsidRDefault="00261B6F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261B6F" w:rsidRPr="00CA4378" w:rsidRDefault="00261B6F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261B6F" w:rsidRPr="00CA4378" w:rsidRDefault="00261B6F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261B6F" w:rsidRPr="00CA4378" w:rsidRDefault="00261B6F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Форекс-компании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включенные в реестр Национального банка, банки, НКФО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 услуги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Деятельность по предоставлению профессиональных услуг в области информационных технологий; </w:t>
            </w:r>
          </w:p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планирование и проектирование компьютерных систем, объединяющих компьютерное аппаратное оборудование, программное обеспечение и коммуникационные технологии;</w:t>
            </w:r>
          </w:p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Непосредственное управление и эксплуатацию компьютерных систем клиента и (или) средств обработки данных; </w:t>
            </w:r>
          </w:p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Консультационные услуги в области компьютерных технологий;</w:t>
            </w:r>
          </w:p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профессиональные и технические виды  деятельности, связанные с компьютерными технологиями.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 в ЖКХ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Организации, осуществляющие эксплуатацию жилищного фонда и (или) предоставляющие жилищно-коммунальные услуги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Газоснабжение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 осуществляющие распределение и продажу газообразного топлива, а также сопутствующие с этим услуги.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Домофоны</w:t>
            </w:r>
            <w:proofErr w:type="spellEnd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Видеонаблюдение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ПУ, попадающие под региональную классификацию и осуществляющие установку, ремонт и обслуживание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кодово-домофонных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систем в жилищном фонде, осуществляющие установку систем видеонаблюдения и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противовзломной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сигнализации.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Общежития, ведомственное жилье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 предоставляющие жилое помещение в общежитии, в ведомственном жилье (за исключение учреждений высшего образования)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</w:t>
            </w:r>
            <w:proofErr w:type="spellEnd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 теплоснабжение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ПУ осуществляющие распределение и продажу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электро-теплоэнергии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а также сопутствующие с этим услуги.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ПУ 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осуществляюшие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сбор, обработку и распределение воды, сбор и обработку сточных вод, а также сопутствующие с этим услуги.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Товарищества собственников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Деление на районы города при наличии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Товарищества собственников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Садоводческие товарищества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Садоводческие товарищества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Вывоз мусора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 осуществляющие сбор, обработку и удаление отходов, а также сопутствующие с этим услуги.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коммунальные платежи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жилищно-коммунальные услуги не вошедшие в существующие подкатегории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Кооперативы жилищные, строительные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ЖСПК</w:t>
            </w: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Деление на районы города при наличии</w:t>
            </w: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Организации застройщиков 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Кооперативы жилищные, строительные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ЖСК</w:t>
            </w:r>
          </w:p>
        </w:tc>
        <w:tc>
          <w:tcPr>
            <w:tcW w:w="992" w:type="dxa"/>
            <w:vMerge w:val="restart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 w:val="restart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Организации, управляющие общим имуществом</w:t>
            </w: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Кооперативы жилищные, строительные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МЖСК</w:t>
            </w:r>
          </w:p>
        </w:tc>
        <w:tc>
          <w:tcPr>
            <w:tcW w:w="992" w:type="dxa"/>
            <w:vMerge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Кооперативы жилищные, строительные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Коллективы индивидуальных застройщиков</w:t>
            </w:r>
          </w:p>
        </w:tc>
        <w:tc>
          <w:tcPr>
            <w:tcW w:w="992" w:type="dxa"/>
            <w:vMerge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Кооперативы жилищные, строительные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т.д. в зависимости от организационно правовой формы организации застройщиков</w:t>
            </w:r>
          </w:p>
        </w:tc>
        <w:tc>
          <w:tcPr>
            <w:tcW w:w="992" w:type="dxa"/>
            <w:vMerge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Управляющие организации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  <w:vMerge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32F0" w:rsidRPr="00CA4378" w:rsidTr="00AA26EC">
        <w:tc>
          <w:tcPr>
            <w:tcW w:w="2376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Коммунальные платежи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Обслуживающие организации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 осуществляющие техническое обслуживание жилого дома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Мобильная связь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Сотовые мобильные операторы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Мобильная связь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Зарубежные </w:t>
            </w: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операторы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Сотовые зарубежные мобильные операторы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Белтелеком</w:t>
            </w:r>
            <w:proofErr w:type="spellEnd"/>
          </w:p>
        </w:tc>
        <w:tc>
          <w:tcPr>
            <w:tcW w:w="8080" w:type="dxa"/>
            <w:gridSpan w:val="6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согласованию с ПУ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РУП «</w:t>
            </w:r>
            <w:proofErr w:type="spellStart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Белтелеком</w:t>
            </w:r>
            <w:proofErr w:type="spellEnd"/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МВД</w:t>
            </w:r>
          </w:p>
        </w:tc>
        <w:tc>
          <w:tcPr>
            <w:tcW w:w="8080" w:type="dxa"/>
            <w:gridSpan w:val="6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согласованию с ПУ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МВД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ФСЗН</w:t>
            </w:r>
          </w:p>
        </w:tc>
        <w:tc>
          <w:tcPr>
            <w:tcW w:w="8080" w:type="dxa"/>
            <w:gridSpan w:val="6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согласованию с ПУ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ФСЗН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Республиканские налоги</w:t>
            </w:r>
          </w:p>
        </w:tc>
        <w:tc>
          <w:tcPr>
            <w:tcW w:w="6095" w:type="dxa"/>
            <w:gridSpan w:val="5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согласованию с ПУ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МНС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налоги</w:t>
            </w:r>
          </w:p>
        </w:tc>
        <w:tc>
          <w:tcPr>
            <w:tcW w:w="6095" w:type="dxa"/>
            <w:gridSpan w:val="5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согласованию с ПУ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МНС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Таможенные платежи</w:t>
            </w:r>
          </w:p>
        </w:tc>
        <w:tc>
          <w:tcPr>
            <w:tcW w:w="8080" w:type="dxa"/>
            <w:gridSpan w:val="6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согласованию с ПУ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Государственный таможенный комитет, прочие сопутствующие платежи</w:t>
            </w:r>
          </w:p>
        </w:tc>
      </w:tr>
      <w:tr w:rsidR="003032F0" w:rsidRPr="00CA4378" w:rsidTr="00AA26EC"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услуги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Транспортные, экспедиционные услуги</w:t>
            </w: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 оказывающие транспортно, экспедиционные услуги, курьерские услуги.</w:t>
            </w:r>
          </w:p>
        </w:tc>
      </w:tr>
      <w:tr w:rsidR="003032F0" w:rsidRPr="00CA4378" w:rsidTr="00AA26EC">
        <w:trPr>
          <w:trHeight w:val="134"/>
        </w:trPr>
        <w:tc>
          <w:tcPr>
            <w:tcW w:w="2376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услуги</w:t>
            </w:r>
          </w:p>
        </w:tc>
        <w:tc>
          <w:tcPr>
            <w:tcW w:w="1985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Cs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3032F0" w:rsidRPr="00CA4378" w:rsidRDefault="003032F0" w:rsidP="00AA26EC">
            <w:pPr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CA4378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Да/Нет</w:t>
            </w:r>
          </w:p>
        </w:tc>
        <w:tc>
          <w:tcPr>
            <w:tcW w:w="992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678" w:type="dxa"/>
          </w:tcPr>
          <w:p w:rsidR="003032F0" w:rsidRPr="00CA4378" w:rsidRDefault="003032F0" w:rsidP="00AA26E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43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ПУ для которых не подходят существующие тематические рубрики.</w:t>
            </w:r>
          </w:p>
        </w:tc>
      </w:tr>
    </w:tbl>
    <w:p w:rsidR="00043EF0" w:rsidRDefault="00043EF0"/>
    <w:sectPr w:rsidR="00043EF0" w:rsidSect="003032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0270"/>
    <w:multiLevelType w:val="hybridMultilevel"/>
    <w:tmpl w:val="44A84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091"/>
    <w:multiLevelType w:val="hybridMultilevel"/>
    <w:tmpl w:val="74F43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B61B9"/>
    <w:multiLevelType w:val="hybridMultilevel"/>
    <w:tmpl w:val="8D38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00835"/>
    <w:multiLevelType w:val="hybridMultilevel"/>
    <w:tmpl w:val="13BEB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C2D48"/>
    <w:multiLevelType w:val="hybridMultilevel"/>
    <w:tmpl w:val="BCA0C72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27954"/>
    <w:multiLevelType w:val="multilevel"/>
    <w:tmpl w:val="AE265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07B5693"/>
    <w:multiLevelType w:val="multilevel"/>
    <w:tmpl w:val="0D2CB2F6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3105C68"/>
    <w:multiLevelType w:val="hybridMultilevel"/>
    <w:tmpl w:val="E768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14134"/>
    <w:multiLevelType w:val="hybridMultilevel"/>
    <w:tmpl w:val="E3167404"/>
    <w:lvl w:ilvl="0" w:tplc="1DBC0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237F09"/>
    <w:multiLevelType w:val="hybridMultilevel"/>
    <w:tmpl w:val="310CFC70"/>
    <w:lvl w:ilvl="0" w:tplc="16C006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E19BD"/>
    <w:multiLevelType w:val="hybridMultilevel"/>
    <w:tmpl w:val="2D06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71876"/>
    <w:multiLevelType w:val="multilevel"/>
    <w:tmpl w:val="1C92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B07DC7"/>
    <w:multiLevelType w:val="hybridMultilevel"/>
    <w:tmpl w:val="3CAC2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B3F20"/>
    <w:multiLevelType w:val="hybridMultilevel"/>
    <w:tmpl w:val="F04E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E2E57"/>
    <w:multiLevelType w:val="hybridMultilevel"/>
    <w:tmpl w:val="F282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258C6"/>
    <w:multiLevelType w:val="hybridMultilevel"/>
    <w:tmpl w:val="CBBA2CE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8704F"/>
    <w:multiLevelType w:val="hybridMultilevel"/>
    <w:tmpl w:val="8D28A3BE"/>
    <w:lvl w:ilvl="0" w:tplc="7414A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8B1DD9"/>
    <w:multiLevelType w:val="multilevel"/>
    <w:tmpl w:val="097E9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96D0D32"/>
    <w:multiLevelType w:val="multilevel"/>
    <w:tmpl w:val="0A0811E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222CD9"/>
    <w:multiLevelType w:val="hybridMultilevel"/>
    <w:tmpl w:val="C578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D115D"/>
    <w:multiLevelType w:val="multilevel"/>
    <w:tmpl w:val="4992F2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4"/>
      </w:rPr>
    </w:lvl>
  </w:abstractNum>
  <w:abstractNum w:abstractNumId="21">
    <w:nsid w:val="55E612E0"/>
    <w:multiLevelType w:val="multilevel"/>
    <w:tmpl w:val="C35E75A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2">
    <w:nsid w:val="58480A05"/>
    <w:multiLevelType w:val="hybridMultilevel"/>
    <w:tmpl w:val="F098B262"/>
    <w:lvl w:ilvl="0" w:tplc="0C68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CF585D"/>
    <w:multiLevelType w:val="multilevel"/>
    <w:tmpl w:val="788A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7A6B42"/>
    <w:multiLevelType w:val="multilevel"/>
    <w:tmpl w:val="FC84F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B9A5EFA"/>
    <w:multiLevelType w:val="multilevel"/>
    <w:tmpl w:val="DD46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BD29FB"/>
    <w:multiLevelType w:val="hybridMultilevel"/>
    <w:tmpl w:val="B4DA89F6"/>
    <w:lvl w:ilvl="0" w:tplc="18528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221C44"/>
    <w:multiLevelType w:val="multilevel"/>
    <w:tmpl w:val="15EEAAF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6E8247C"/>
    <w:multiLevelType w:val="multilevel"/>
    <w:tmpl w:val="4992F2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4"/>
      </w:rPr>
    </w:lvl>
  </w:abstractNum>
  <w:abstractNum w:abstractNumId="29">
    <w:nsid w:val="6E2B439A"/>
    <w:multiLevelType w:val="multilevel"/>
    <w:tmpl w:val="5FF81B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89F407C"/>
    <w:multiLevelType w:val="hybridMultilevel"/>
    <w:tmpl w:val="51860A4A"/>
    <w:lvl w:ilvl="0" w:tplc="94D680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B93513"/>
    <w:multiLevelType w:val="multilevel"/>
    <w:tmpl w:val="AF420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307C41"/>
    <w:multiLevelType w:val="hybridMultilevel"/>
    <w:tmpl w:val="528A119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864F7C"/>
    <w:multiLevelType w:val="hybridMultilevel"/>
    <w:tmpl w:val="CAF6BD6A"/>
    <w:lvl w:ilvl="0" w:tplc="8F3A4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002E7A"/>
    <w:multiLevelType w:val="hybridMultilevel"/>
    <w:tmpl w:val="E97A96AC"/>
    <w:lvl w:ilvl="0" w:tplc="F8D4A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3F3221"/>
    <w:multiLevelType w:val="multilevel"/>
    <w:tmpl w:val="B5BC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7E2445"/>
    <w:multiLevelType w:val="multilevel"/>
    <w:tmpl w:val="42DA3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ascii="Times New Roman" w:hAnsi="Times New Roman" w:cs="Times New Roman" w:hint="default"/>
        <w:color w:val="000000" w:themeColor="text1"/>
        <w:sz w:val="24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5"/>
  </w:num>
  <w:num w:numId="5">
    <w:abstractNumId w:val="32"/>
  </w:num>
  <w:num w:numId="6">
    <w:abstractNumId w:val="7"/>
  </w:num>
  <w:num w:numId="7">
    <w:abstractNumId w:val="9"/>
  </w:num>
  <w:num w:numId="8">
    <w:abstractNumId w:val="2"/>
  </w:num>
  <w:num w:numId="9">
    <w:abstractNumId w:val="22"/>
  </w:num>
  <w:num w:numId="10">
    <w:abstractNumId w:val="11"/>
  </w:num>
  <w:num w:numId="11">
    <w:abstractNumId w:val="35"/>
  </w:num>
  <w:num w:numId="12">
    <w:abstractNumId w:val="31"/>
  </w:num>
  <w:num w:numId="13">
    <w:abstractNumId w:val="34"/>
  </w:num>
  <w:num w:numId="14">
    <w:abstractNumId w:val="8"/>
  </w:num>
  <w:num w:numId="15">
    <w:abstractNumId w:val="1"/>
  </w:num>
  <w:num w:numId="16">
    <w:abstractNumId w:val="12"/>
  </w:num>
  <w:num w:numId="17">
    <w:abstractNumId w:val="26"/>
  </w:num>
  <w:num w:numId="18">
    <w:abstractNumId w:val="30"/>
  </w:num>
  <w:num w:numId="19">
    <w:abstractNumId w:val="36"/>
  </w:num>
  <w:num w:numId="20">
    <w:abstractNumId w:val="28"/>
  </w:num>
  <w:num w:numId="21">
    <w:abstractNumId w:val="17"/>
  </w:num>
  <w:num w:numId="22">
    <w:abstractNumId w:val="29"/>
  </w:num>
  <w:num w:numId="23">
    <w:abstractNumId w:val="33"/>
  </w:num>
  <w:num w:numId="24">
    <w:abstractNumId w:val="4"/>
  </w:num>
  <w:num w:numId="25">
    <w:abstractNumId w:val="10"/>
  </w:num>
  <w:num w:numId="26">
    <w:abstractNumId w:val="20"/>
  </w:num>
  <w:num w:numId="27">
    <w:abstractNumId w:val="3"/>
  </w:num>
  <w:num w:numId="28">
    <w:abstractNumId w:val="24"/>
  </w:num>
  <w:num w:numId="29">
    <w:abstractNumId w:val="18"/>
  </w:num>
  <w:num w:numId="30">
    <w:abstractNumId w:val="16"/>
  </w:num>
  <w:num w:numId="31">
    <w:abstractNumId w:val="0"/>
  </w:num>
  <w:num w:numId="32">
    <w:abstractNumId w:val="14"/>
  </w:num>
  <w:num w:numId="33">
    <w:abstractNumId w:val="13"/>
  </w:num>
  <w:num w:numId="34">
    <w:abstractNumId w:val="5"/>
  </w:num>
  <w:num w:numId="35">
    <w:abstractNumId w:val="15"/>
  </w:num>
  <w:num w:numId="36">
    <w:abstractNumId w:val="6"/>
  </w:num>
  <w:num w:numId="37">
    <w:abstractNumId w:val="21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drawingGridHorizontalSpacing w:val="110"/>
  <w:displayHorizontalDrawingGridEvery w:val="2"/>
  <w:characterSpacingControl w:val="doNotCompress"/>
  <w:compat/>
  <w:rsids>
    <w:rsidRoot w:val="003032F0"/>
    <w:rsid w:val="00041FD3"/>
    <w:rsid w:val="00043EF0"/>
    <w:rsid w:val="000C62D1"/>
    <w:rsid w:val="00261B6F"/>
    <w:rsid w:val="003032F0"/>
    <w:rsid w:val="005513EB"/>
    <w:rsid w:val="005B2B55"/>
    <w:rsid w:val="00AC1142"/>
    <w:rsid w:val="00E55211"/>
    <w:rsid w:val="00F9057A"/>
    <w:rsid w:val="00FA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F0"/>
    <w:rPr>
      <w:rFonts w:ascii="Calibri" w:hAnsi="Calibri" w:cs="Calibr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3032F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32F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2F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32F0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032F0"/>
    <w:pPr>
      <w:ind w:left="720"/>
    </w:pPr>
  </w:style>
  <w:style w:type="character" w:styleId="a4">
    <w:name w:val="Hyperlink"/>
    <w:basedOn w:val="a0"/>
    <w:uiPriority w:val="99"/>
    <w:unhideWhenUsed/>
    <w:rsid w:val="003032F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32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32F0"/>
    <w:rPr>
      <w:rFonts w:ascii="Calibri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032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32F0"/>
    <w:rPr>
      <w:rFonts w:ascii="Calibri" w:hAnsi="Calibri" w:cs="Calibri"/>
      <w:sz w:val="22"/>
      <w:lang w:eastAsia="ru-RU"/>
    </w:rPr>
  </w:style>
  <w:style w:type="character" w:styleId="a9">
    <w:name w:val="Intense Emphasis"/>
    <w:basedOn w:val="a0"/>
    <w:uiPriority w:val="21"/>
    <w:qFormat/>
    <w:rsid w:val="003032F0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3032F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p">
    <w:name w:val="p"/>
    <w:basedOn w:val="a"/>
    <w:rsid w:val="003032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h">
    <w:name w:val="ph"/>
    <w:basedOn w:val="a0"/>
    <w:rsid w:val="003032F0"/>
  </w:style>
  <w:style w:type="character" w:customStyle="1" w:styleId="q">
    <w:name w:val="q"/>
    <w:basedOn w:val="a0"/>
    <w:rsid w:val="003032F0"/>
  </w:style>
  <w:style w:type="paragraph" w:styleId="aa">
    <w:name w:val="Balloon Text"/>
    <w:basedOn w:val="a"/>
    <w:link w:val="ab"/>
    <w:uiPriority w:val="99"/>
    <w:semiHidden/>
    <w:unhideWhenUsed/>
    <w:rsid w:val="003032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2F0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3032F0"/>
    <w:rPr>
      <w:b/>
      <w:bCs/>
    </w:rPr>
  </w:style>
  <w:style w:type="table" w:styleId="ad">
    <w:name w:val="Table Grid"/>
    <w:basedOn w:val="a1"/>
    <w:uiPriority w:val="59"/>
    <w:rsid w:val="00303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3032F0"/>
    <w:rPr>
      <w:color w:val="800080"/>
      <w:u w:val="single"/>
    </w:rPr>
  </w:style>
  <w:style w:type="paragraph" w:customStyle="1" w:styleId="font5">
    <w:name w:val="font5"/>
    <w:basedOn w:val="a"/>
    <w:rsid w:val="003032F0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6">
    <w:name w:val="font6"/>
    <w:basedOn w:val="a"/>
    <w:rsid w:val="003032F0"/>
    <w:pPr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font7">
    <w:name w:val="font7"/>
    <w:basedOn w:val="a"/>
    <w:rsid w:val="003032F0"/>
    <w:pPr>
      <w:spacing w:before="100" w:beforeAutospacing="1" w:after="100" w:afterAutospacing="1"/>
    </w:pPr>
    <w:rPr>
      <w:rFonts w:eastAsia="Times New Roman"/>
      <w:i/>
      <w:iCs/>
      <w:color w:val="000000"/>
    </w:rPr>
  </w:style>
  <w:style w:type="paragraph" w:customStyle="1" w:styleId="xl63">
    <w:name w:val="xl63"/>
    <w:basedOn w:val="a"/>
    <w:rsid w:val="00303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303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303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303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03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303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303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303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3032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032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032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3838</Words>
  <Characters>21882</Characters>
  <Application>Microsoft Office Word</Application>
  <DocSecurity>0</DocSecurity>
  <Lines>182</Lines>
  <Paragraphs>51</Paragraphs>
  <ScaleCrop>false</ScaleCrop>
  <Company/>
  <LinksUpToDate>false</LinksUpToDate>
  <CharactersWithSpaces>25669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a.chernov</dc:creator>
  <cp:lastModifiedBy>v.kononovich</cp:lastModifiedBy>
  <cp:revision>2</cp:revision>
  <dcterms:created xsi:type="dcterms:W3CDTF">2024-04-11T07:26:00Z</dcterms:created>
  <dcterms:modified xsi:type="dcterms:W3CDTF">2024-04-11T07:26:00Z</dcterms:modified>
</cp:coreProperties>
</file>