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758"/>
        <w:gridCol w:w="1826"/>
        <w:gridCol w:w="3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>
            <w:pPr>
              <w:ind w:left="498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</w:t>
            </w:r>
            <w:r>
              <w:rPr>
                <w:rFonts w:eastAsia="Times New Roman"/>
                <w:sz w:val="24"/>
                <w:szCs w:val="24"/>
                <w:lang w:val="ru-RU"/>
              </w:rPr>
              <w:t>КФО</w:t>
            </w:r>
            <w:r>
              <w:rPr>
                <w:rFonts w:eastAsia="Times New Roman"/>
                <w:sz w:val="24"/>
                <w:szCs w:val="24"/>
              </w:rPr>
              <w:t xml:space="preserve"> «ЕРИП»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ЗАЯВЛЕНИЕ-АНКЕТА НА ПОДКЛЮЧЕНИЕ К ВЕБ-ПРИЛОЖЕНИЮ «ПУНКТ ОБСЛУЖИВАНИЯ КЛИЕНТОВ» В МЕЖБАНКОВСКОЙ СИСТЕМЕ ИДЕНТИФИКАЦИИ</w:t>
            </w:r>
          </w:p>
          <w:p>
            <w:pPr>
              <w:ind w:left="113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sz w:val="24"/>
                <w:szCs w:val="24"/>
              </w:rPr>
              <w:t xml:space="preserve"> просим: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подключить ____________________________________________________________________</w:t>
            </w:r>
          </w:p>
          <w:p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веб-приложению «Пункт обслуживания клиентов» (далее </w:t>
            </w:r>
            <w:r>
              <w:rPr>
                <w:rStyle w:val="7"/>
                <w:rFonts w:ascii="Calibri" w:hAnsi="Calibri" w:cs="Calibri"/>
                <w:color w:val="000000"/>
                <w:sz w:val="28"/>
                <w:szCs w:val="28"/>
                <w:u w:val="none" w:color="auto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ПОК) в </w:t>
            </w:r>
            <w:r>
              <w:rPr>
                <w:sz w:val="24"/>
                <w:szCs w:val="24"/>
              </w:rPr>
              <w:t xml:space="preserve">межбанковской системе идентификации (далее </w:t>
            </w:r>
            <w:r>
              <w:rPr>
                <w:rStyle w:val="7"/>
                <w:rFonts w:ascii="Calibri" w:hAnsi="Calibri" w:cs="Calibri"/>
                <w:color w:val="000000"/>
                <w:sz w:val="28"/>
                <w:szCs w:val="28"/>
                <w:u w:val="none" w:color="auto"/>
              </w:rPr>
              <w:t>–</w:t>
            </w:r>
            <w:r>
              <w:rPr>
                <w:sz w:val="24"/>
                <w:szCs w:val="24"/>
              </w:rPr>
              <w:t xml:space="preserve"> МСИ);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зарегистрировать работников банка администраторами ПОК МСИ: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4201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558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Идентификационный (личный) номер из документа, удостоверяющего личность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tblHeader/>
        </w:trPr>
        <w:tc>
          <w:tcPr>
            <w:tcW w:w="4201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558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tblHeader/>
        </w:trPr>
        <w:tc>
          <w:tcPr>
            <w:tcW w:w="4201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558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</w:t>
            </w:r>
            <w:r>
              <w:rPr>
                <w:rFonts w:eastAsia="Times New Roman"/>
                <w:lang w:val="ru-RU"/>
              </w:rPr>
              <w:t>КФО</w:t>
            </w:r>
            <w:r>
              <w:rPr>
                <w:rFonts w:eastAsia="Times New Roman"/>
              </w:rPr>
              <w:t xml:space="preserve"> «ЕРИП», установленное Сборником вознаграждений за операции, осуществляемые ОАО «Н</w:t>
            </w:r>
            <w:r>
              <w:rPr>
                <w:rFonts w:eastAsia="Times New Roman"/>
                <w:lang w:val="ru-RU"/>
              </w:rPr>
              <w:t>КФО</w:t>
            </w:r>
            <w:r>
              <w:rPr>
                <w:rFonts w:eastAsia="Times New Roman"/>
              </w:rPr>
              <w:t xml:space="preserve"> «ЕРИП» (и другими участниками ЕРИП).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</w:t>
            </w:r>
            <w:r>
              <w:rPr>
                <w:rFonts w:hint="default" w:eastAsia="Times New Roman"/>
                <w:lang w:val="ru-RU"/>
              </w:rPr>
              <w:t>____________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hint="default" w:eastAsia="Times New Roman"/>
                <w:lang w:val="ru-RU"/>
              </w:rPr>
              <w:t>_________________________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hint="default" w:eastAsia="Times New Roman"/>
                <w:lang w:val="ru-RU"/>
              </w:rPr>
              <w:t>________</w:t>
            </w:r>
            <w:r>
              <w:rPr>
                <w:rFonts w:eastAsia="Times New Roman"/>
              </w:rPr>
              <w:t>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eastAsia="Times New Roman"/>
                <w:i/>
                <w:iCs/>
              </w:rPr>
              <w:t>Должность</w:t>
            </w:r>
            <w:r>
              <w:rPr>
                <w:rFonts w:hint="default" w:eastAsia="Times New Roman"/>
                <w:i/>
                <w:iCs/>
                <w:lang w:val="ru-RU"/>
              </w:rPr>
              <w:t xml:space="preserve"> руководителя организации</w:t>
            </w:r>
          </w:p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либо уполномоченного лица)</w:t>
            </w:r>
          </w:p>
        </w:tc>
        <w:tc>
          <w:tcPr>
            <w:tcW w:w="25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3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(</w:t>
            </w:r>
            <w:r>
              <w:rPr>
                <w:rFonts w:eastAsia="Times New Roman"/>
                <w:i/>
                <w:iCs/>
                <w:lang w:val="ru-RU"/>
              </w:rPr>
              <w:t>И</w:t>
            </w:r>
            <w:r>
              <w:rPr>
                <w:rFonts w:hint="default" w:eastAsia="Times New Roman"/>
                <w:i/>
                <w:iCs/>
                <w:lang w:val="ru-RU"/>
              </w:rPr>
              <w:t>.О.</w:t>
            </w:r>
            <w:r>
              <w:rPr>
                <w:rFonts w:eastAsia="Times New Roman"/>
                <w:i/>
                <w:iCs/>
              </w:rPr>
              <w:t>Фамилия</w:t>
            </w:r>
            <w:r>
              <w:rPr>
                <w:rFonts w:hint="default" w:eastAsia="Times New Roman"/>
                <w:i/>
                <w:iCs/>
                <w:lang w:val="ru-RU"/>
              </w:rPr>
              <w:t>)</w:t>
            </w:r>
          </w:p>
          <w:p>
            <w:pPr>
              <w:rPr>
                <w:rFonts w:eastAsia="Times New Roman"/>
                <w:i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44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634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/>
    <w:sectPr>
      <w:footnotePr>
        <w:numFmt w:val="decimal"/>
      </w:footnotePr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7" w:other="7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drawingGridHorizontalSpacing w:val="283"/>
  <w:drawingGridVerticalSpacing w:val="283"/>
  <w:doNotShadeFormData w:val="1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000000"/>
    <w:rsid w:val="05500A70"/>
    <w:rsid w:val="14A0486F"/>
    <w:rsid w:val="1F6968D5"/>
    <w:rsid w:val="29CE4697"/>
    <w:rsid w:val="3CD0170A"/>
    <w:rsid w:val="4D024128"/>
    <w:rsid w:val="4F023858"/>
    <w:rsid w:val="6B677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1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outlineLvl w:val="2"/>
    </w:pPr>
    <w:rPr>
      <w:sz w:val="28"/>
      <w:szCs w:val="28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Интернет-ссылка"/>
    <w:qFormat/>
    <w:uiPriority w:val="0"/>
    <w:rPr>
      <w:color w:val="0000FF"/>
      <w:u w:val="single" w:color="auto"/>
    </w:rPr>
  </w:style>
  <w:style w:type="table" w:customStyle="1" w:styleId="8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2020-02-25T14:58:00Z</dcterms:created>
  <dc:creator>a.titova</dc:creator>
  <cp:lastModifiedBy>a.zhavoronkov</cp:lastModifiedBy>
  <dcterms:modified xsi:type="dcterms:W3CDTF">2023-11-17T07:27:16Z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C78E92752B16476C95A7BADB2C5B829B</vt:lpwstr>
  </property>
</Properties>
</file>