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3E2FDF" w:rsidRPr="00091063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подвергаемых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3E2FDF" w:rsidRPr="00091063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DF" w:rsidRPr="00091063" w:rsidRDefault="003E2FDF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E2280B" w:rsidRPr="00091063" w:rsidTr="00EE7C56">
        <w:trPr>
          <w:trHeight w:val="383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0B" w:rsidRPr="00091063" w:rsidRDefault="00E2280B" w:rsidP="00EE7C56">
            <w:pPr>
              <w:pStyle w:val="TableParagraph"/>
              <w:jc w:val="center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4.Обработка данных в  межбанковской системе идентификации</w:t>
            </w:r>
          </w:p>
        </w:tc>
      </w:tr>
      <w:tr w:rsidR="00E2280B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4.1.формирование МСИ</w:t>
            </w:r>
          </w:p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/>
              </w:rPr>
              <w:t xml:space="preserve">4.2.проведение удаленной идентификации клиентов, аутентификации и верификации данных клиентов в информационных системах при совершении клиентами банковских, платежных, других финансовых операций и иной деятельности, связанной с осуществлением этих операций </w:t>
            </w:r>
            <w:r w:rsidRPr="00091063">
              <w:rPr>
                <w:color w:val="000000"/>
                <w:lang w:val="ru-RU" w:eastAsia="ru-RU"/>
              </w:rPr>
              <w:t>(</w:t>
            </w:r>
            <w:r w:rsidRPr="00091063">
              <w:rPr>
                <w:color w:val="000000"/>
                <w:lang w:val="ru-RU"/>
              </w:rPr>
              <w:t xml:space="preserve">обработка данных при генерации клиентом </w:t>
            </w:r>
            <w:proofErr w:type="spellStart"/>
            <w:r w:rsidRPr="00091063">
              <w:rPr>
                <w:color w:val="000000"/>
                <w:lang w:val="ru-RU"/>
              </w:rPr>
              <w:t>токена</w:t>
            </w:r>
            <w:proofErr w:type="spellEnd"/>
            <w:r w:rsidRPr="00091063">
              <w:rPr>
                <w:color w:val="000000"/>
                <w:lang w:val="ru-RU"/>
              </w:rPr>
              <w:t xml:space="preserve"> доступа, позволяющего провести его идентификацию, аутентификацию при предъявлении данного </w:t>
            </w:r>
            <w:proofErr w:type="spellStart"/>
            <w:r w:rsidRPr="00091063">
              <w:rPr>
                <w:color w:val="000000"/>
                <w:lang w:val="ru-RU"/>
              </w:rPr>
              <w:t>токена</w:t>
            </w:r>
            <w:proofErr w:type="spellEnd"/>
            <w:r w:rsidRPr="00091063">
              <w:rPr>
                <w:color w:val="000000"/>
                <w:lang w:val="ru-RU"/>
              </w:rPr>
              <w:t xml:space="preserve"> субъекту МСИ</w:t>
            </w:r>
            <w:r w:rsidRPr="00091063">
              <w:rPr>
                <w:color w:val="000000"/>
                <w:lang w:val="ru-RU" w:eastAsia="ru-RU"/>
              </w:rPr>
              <w:t>)</w:t>
            </w:r>
          </w:p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4.3.удаленное обновление (актуализация) данных о клиентах посредством МСИ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0B" w:rsidRPr="00091063" w:rsidRDefault="00E2280B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/>
              </w:rPr>
              <w:t>физические лица, в том числе индивидуальные предприниматели, нотариусы, пользователи платежных услуг, а также их представители, которые получают услуги субъектов МСИ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0B" w:rsidRPr="00091063" w:rsidRDefault="00E2280B" w:rsidP="00EE7C56">
            <w:pPr>
              <w:pStyle w:val="p-normal"/>
              <w:widowControl w:val="0"/>
              <w:spacing w:before="0" w:beforeAutospacing="0" w:after="0" w:afterAutospacing="0"/>
              <w:jc w:val="both"/>
              <w:rPr>
                <w:rStyle w:val="word-wrapper"/>
                <w:rFonts w:ascii="Times New Roman" w:hAnsi="Times New Roman"/>
                <w:color w:val="000000"/>
                <w:lang w:val="ru-RU"/>
              </w:rPr>
            </w:pPr>
            <w:proofErr w:type="gramStart"/>
            <w:r w:rsidRPr="00091063">
              <w:rPr>
                <w:rStyle w:val="word-wrapper"/>
                <w:rFonts w:ascii="Times New Roman" w:hAnsi="Times New Roman"/>
                <w:color w:val="000000"/>
                <w:lang w:val="ru-RU"/>
              </w:rPr>
              <w:t>фамилия, собственное имя, отчество (если таковое имеется) на кириллице и на латинице, пол, гражданство, дата и место рождения, место жительства и (или) место пребывания, реквизиты документа, удостоверяющего личность (идентификационный номер, вид документа,</w:t>
            </w:r>
            <w:r w:rsidRPr="00091063">
              <w:rPr>
                <w:rStyle w:val="a4"/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91063">
              <w:rPr>
                <w:rStyle w:val="word-wrapper"/>
                <w:rFonts w:ascii="Times New Roman" w:hAnsi="Times New Roman"/>
                <w:color w:val="000000"/>
                <w:lang w:val="ru-RU"/>
              </w:rPr>
              <w:t>страна, орган и дата выдачи, серия, номер, срок действия), контактные данные (номер городского и мобильного телефона, адрес электронной почты), статус физического лица как налогового резидента иностранного государства, в</w:t>
            </w:r>
            <w:proofErr w:type="gramEnd"/>
            <w:r w:rsidRPr="00091063">
              <w:rPr>
                <w:rStyle w:val="word-wrapper"/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091063">
              <w:rPr>
                <w:rStyle w:val="word-wrapper"/>
                <w:rFonts w:ascii="Times New Roman" w:hAnsi="Times New Roman"/>
                <w:color w:val="000000"/>
                <w:lang w:val="ru-RU"/>
              </w:rPr>
              <w:t xml:space="preserve">котором действует законодательство о налоговом контроле счетов в финансовых учреждениях иностранных государств и с которым Республикой Беларусь заключен межгосударственный или межправительственный договор, предусматривающий представление налоговым органам иностранного государства информации о счетах (договорах) в целях улучшения соблюдения международных налоговых правил и реализации законодательства такого иностранного государства о налоговом контроле счетов в финансовых учреждениях иностранных государств, </w:t>
            </w:r>
            <w:r w:rsidRPr="00091063">
              <w:rPr>
                <w:rFonts w:ascii="Times New Roman" w:hAnsi="Times New Roman"/>
                <w:color w:val="000000"/>
                <w:lang w:val="ru-RU"/>
              </w:rPr>
              <w:t>биометрические данные</w:t>
            </w:r>
            <w:r w:rsidRPr="00091063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(</w:t>
            </w:r>
            <w:r w:rsidRPr="00091063">
              <w:rPr>
                <w:rStyle w:val="word-wrapper"/>
                <w:rFonts w:ascii="Times New Roman" w:hAnsi="Times New Roman"/>
                <w:color w:val="000000"/>
                <w:shd w:val="clear" w:color="auto" w:fill="FFFFFF"/>
                <w:lang w:val="ru-RU"/>
              </w:rPr>
              <w:t>персональные данные, на основании</w:t>
            </w:r>
            <w:proofErr w:type="gramEnd"/>
            <w:r w:rsidRPr="00091063">
              <w:rPr>
                <w:rStyle w:val="word-wrapper"/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091063">
              <w:rPr>
                <w:rStyle w:val="word-wrapper"/>
                <w:rFonts w:ascii="Times New Roman" w:hAnsi="Times New Roman"/>
                <w:color w:val="000000"/>
                <w:shd w:val="clear" w:color="auto" w:fill="FFFFFF"/>
                <w:lang w:val="ru-RU"/>
              </w:rPr>
              <w:t>которых</w:t>
            </w:r>
            <w:proofErr w:type="gramEnd"/>
            <w:r w:rsidRPr="00091063">
              <w:rPr>
                <w:rStyle w:val="word-wrapper"/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проведена процедура биометрической удаленной идентификации -  фотоизображение лица)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абз.20 ст.6 Закона № 99-З, п.2, 5 Указа № 148 (формирование МСИ)</w:t>
            </w:r>
          </w:p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E2280B" w:rsidRPr="00091063" w:rsidRDefault="00E2280B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Согласие клиента на предоставление, верификацию данных из МСИ и иное использование данных (</w:t>
            </w:r>
            <w:r w:rsidRPr="00091063">
              <w:rPr>
                <w:color w:val="000000"/>
                <w:lang w:val="ru-RU"/>
              </w:rPr>
              <w:t xml:space="preserve">обработка данных при генерации клиентом </w:t>
            </w:r>
            <w:proofErr w:type="spellStart"/>
            <w:r w:rsidRPr="00091063">
              <w:rPr>
                <w:color w:val="000000"/>
                <w:lang w:val="ru-RU"/>
              </w:rPr>
              <w:t>токена</w:t>
            </w:r>
            <w:proofErr w:type="spellEnd"/>
            <w:r w:rsidRPr="00091063">
              <w:rPr>
                <w:color w:val="000000"/>
                <w:lang w:val="ru-RU"/>
              </w:rPr>
              <w:t xml:space="preserve"> доступа, позволяющего провести его идентификацию, аутентификацию при предъявлении данного </w:t>
            </w:r>
            <w:proofErr w:type="spellStart"/>
            <w:r w:rsidRPr="00091063">
              <w:rPr>
                <w:color w:val="000000"/>
                <w:lang w:val="ru-RU"/>
              </w:rPr>
              <w:t>токена</w:t>
            </w:r>
            <w:proofErr w:type="spellEnd"/>
            <w:r w:rsidRPr="00091063">
              <w:rPr>
                <w:color w:val="000000"/>
                <w:lang w:val="ru-RU"/>
              </w:rPr>
              <w:t xml:space="preserve"> субъекту МСИ</w:t>
            </w:r>
            <w:r w:rsidRPr="00091063">
              <w:rPr>
                <w:color w:val="000000"/>
                <w:lang w:val="ru-RU" w:eastAsia="ru-RU"/>
              </w:rPr>
              <w:t>)</w:t>
            </w:r>
          </w:p>
          <w:p w:rsidR="00E2280B" w:rsidRPr="00091063" w:rsidRDefault="00E2280B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</w:p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Согласие на обработку биометрических данных в МСИ</w:t>
            </w:r>
          </w:p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Согласие на обновление (актуализацию) данных посредством МСИ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 xml:space="preserve">5 лет </w:t>
            </w:r>
            <w:proofErr w:type="gramStart"/>
            <w:r w:rsidRPr="00091063">
              <w:rPr>
                <w:color w:val="000000"/>
                <w:lang w:val="ru-RU" w:eastAsia="ru-RU"/>
              </w:rPr>
              <w:t>с даты</w:t>
            </w:r>
            <w:proofErr w:type="gramEnd"/>
            <w:r w:rsidRPr="00091063">
              <w:rPr>
                <w:color w:val="000000"/>
                <w:lang w:val="ru-RU" w:eastAsia="ru-RU"/>
              </w:rPr>
              <w:t xml:space="preserve"> </w:t>
            </w:r>
            <w:r w:rsidRPr="00091063">
              <w:rPr>
                <w:color w:val="000000"/>
                <w:kern w:val="2"/>
                <w:lang w:val="ru-RU"/>
              </w:rPr>
              <w:t>последнего проведения процедур идентификации клиента, обновления (актуализации) данных о клиенте участником МСИ (банки, НКФО, ОАО «Банк развития Республики Беларусь»)</w:t>
            </w:r>
          </w:p>
        </w:tc>
      </w:tr>
      <w:tr w:rsidR="00E2280B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0B" w:rsidRPr="00091063" w:rsidRDefault="00E2280B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4.4.блокировка/разблокировка учетных записей клиентов МСИ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0B" w:rsidRPr="00091063" w:rsidRDefault="00E2280B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trike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</w:rPr>
              <w:t>физические лица, в том числе индивидуальные предприниматели, нотариусы, пользователи платежных услуг, а также их представители, которые получают услуги субъектов МСИ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0B" w:rsidRPr="00091063" w:rsidRDefault="00E2280B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 w:bidi="hi-I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имеется), идентификационный номер, иные персональные данные, указанные в заявлении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0B" w:rsidRPr="00091063" w:rsidRDefault="00E2280B" w:rsidP="00EE7C56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ru-RU" w:bidi="hi-I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п.34, 36 Инструкции Национального банка № 497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0B" w:rsidRPr="00091063" w:rsidRDefault="00E2280B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1 год</w:t>
            </w:r>
          </w:p>
        </w:tc>
      </w:tr>
      <w:tr w:rsidR="00E2280B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0B" w:rsidRPr="00091063" w:rsidRDefault="00E2280B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091063">
              <w:rPr>
                <w:rStyle w:val="-"/>
                <w:rFonts w:cs="Times New Roman"/>
                <w:color w:val="000000"/>
                <w:sz w:val="20"/>
                <w:szCs w:val="20"/>
                <w:lang w:eastAsia="ru-RU"/>
              </w:rPr>
              <w:t>4.5.осуществление аутентификации физических лиц с использованием биометрических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0B" w:rsidRPr="00091063" w:rsidRDefault="00E2280B" w:rsidP="00EE7C56">
            <w:pPr>
              <w:widowControl w:val="0"/>
              <w:spacing w:after="0" w:line="240" w:lineRule="auto"/>
              <w:jc w:val="both"/>
              <w:rPr>
                <w:rStyle w:val="-"/>
                <w:rFonts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Style w:val="-"/>
                <w:rFonts w:cs="Times New Roman"/>
                <w:color w:val="000000"/>
                <w:sz w:val="20"/>
                <w:szCs w:val="20"/>
                <w:lang w:eastAsia="ru-RU"/>
              </w:rPr>
              <w:t>клиенты МСИ, использующие биометрические способы аутентификации при получении доступа в информационные системы субъектов МСИ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0B" w:rsidRPr="00091063" w:rsidRDefault="00E2280B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  <w:r w:rsidRPr="0009106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биометрическая модель лица (в обезличенном виде)</w:t>
            </w:r>
          </w:p>
          <w:p w:rsidR="00E2280B" w:rsidRPr="00091063" w:rsidRDefault="00E2280B" w:rsidP="00EE7C56">
            <w:pPr>
              <w:pStyle w:val="3"/>
              <w:widowControl w:val="0"/>
              <w:spacing w:after="0"/>
              <w:ind w:left="0"/>
              <w:jc w:val="both"/>
              <w:rPr>
                <w:rStyle w:val="word-wrapper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0B" w:rsidRPr="00091063" w:rsidRDefault="00E2280B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91063">
              <w:rPr>
                <w:rFonts w:ascii="Times New Roman" w:hAnsi="Times New Roman"/>
                <w:color w:val="000000"/>
                <w:lang w:val="ru-RU" w:eastAsia="ru-RU" w:bidi="hi-IN"/>
              </w:rPr>
              <w:t>согласие клиента на обработку персональных  данных (в том числе биометрических)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0B" w:rsidRPr="00091063" w:rsidRDefault="00E2280B" w:rsidP="00EE7C56">
            <w:pPr>
              <w:pStyle w:val="TableParagraph"/>
              <w:jc w:val="both"/>
              <w:rPr>
                <w:rFonts w:eastAsia="Calibri"/>
                <w:color w:val="000000"/>
                <w:lang w:val="ru-RU" w:bidi="hi-IN"/>
              </w:rPr>
            </w:pPr>
            <w:r w:rsidRPr="00091063">
              <w:rPr>
                <w:color w:val="000000"/>
                <w:lang w:val="ru-RU"/>
              </w:rPr>
              <w:t>5 лет</w:t>
            </w:r>
          </w:p>
        </w:tc>
      </w:tr>
    </w:tbl>
    <w:p w:rsidR="008A0268" w:rsidRDefault="008A0268"/>
    <w:sectPr w:rsidR="008A0268" w:rsidSect="00E2280B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75C9"/>
    <w:rsid w:val="003D75C9"/>
    <w:rsid w:val="003E2FDF"/>
    <w:rsid w:val="00657CA1"/>
    <w:rsid w:val="00727B0C"/>
    <w:rsid w:val="008A0268"/>
    <w:rsid w:val="00E2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DF"/>
    <w:rPr>
      <w:rFonts w:ascii="Times New Roman" w:hAnsi="Times New Roman" w:cs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rsid w:val="00E2280B"/>
    <w:pPr>
      <w:spacing w:after="120" w:line="240" w:lineRule="auto"/>
      <w:ind w:left="360"/>
    </w:pPr>
    <w:rPr>
      <w:rFonts w:ascii="Calibri" w:eastAsia="SimSun" w:hAnsi="Calibri" w:cs="Times New Roman"/>
      <w:color w:val="auto"/>
      <w:sz w:val="16"/>
      <w:szCs w:val="16"/>
      <w:lang w:val="en-US" w:eastAsia="zh-CN"/>
    </w:rPr>
  </w:style>
  <w:style w:type="character" w:customStyle="1" w:styleId="30">
    <w:name w:val="Основной текст с отступом 3 Знак"/>
    <w:basedOn w:val="a0"/>
    <w:link w:val="3"/>
    <w:rsid w:val="00E2280B"/>
    <w:rPr>
      <w:rFonts w:ascii="Calibri" w:eastAsia="SimSun" w:hAnsi="Calibri" w:cs="Times New Roman"/>
      <w:sz w:val="16"/>
      <w:szCs w:val="16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E228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0"/>
      <w:szCs w:val="20"/>
      <w:lang w:val="en-US" w:eastAsia="zh-CN"/>
    </w:rPr>
  </w:style>
  <w:style w:type="character" w:customStyle="1" w:styleId="word-wrapper">
    <w:name w:val="word-wrapper"/>
    <w:basedOn w:val="a0"/>
    <w:qFormat/>
    <w:rsid w:val="00E2280B"/>
  </w:style>
  <w:style w:type="character" w:customStyle="1" w:styleId="-">
    <w:name w:val="Интернет-ссылка"/>
    <w:qFormat/>
    <w:rsid w:val="00E2280B"/>
    <w:rPr>
      <w:color w:val="0000FF"/>
      <w:u w:val="single" w:color="FFFFFF"/>
    </w:rPr>
  </w:style>
  <w:style w:type="paragraph" w:styleId="a3">
    <w:name w:val="List Paragraph"/>
    <w:basedOn w:val="a"/>
    <w:uiPriority w:val="34"/>
    <w:qFormat/>
    <w:rsid w:val="00E2280B"/>
    <w:pPr>
      <w:spacing w:after="0" w:line="240" w:lineRule="auto"/>
      <w:ind w:left="720"/>
      <w:contextualSpacing/>
    </w:pPr>
    <w:rPr>
      <w:rFonts w:ascii="Calibri" w:eastAsia="SimSun" w:hAnsi="Calibri" w:cs="Times New Roman"/>
      <w:color w:val="auto"/>
      <w:sz w:val="20"/>
      <w:szCs w:val="20"/>
      <w:lang w:val="en-US" w:eastAsia="zh-CN"/>
    </w:rPr>
  </w:style>
  <w:style w:type="character" w:styleId="a4">
    <w:name w:val="Hyperlink"/>
    <w:uiPriority w:val="99"/>
    <w:qFormat/>
    <w:rsid w:val="00E2280B"/>
    <w:rPr>
      <w:color w:val="0000FF"/>
      <w:u w:val="single"/>
    </w:rPr>
  </w:style>
  <w:style w:type="paragraph" w:customStyle="1" w:styleId="p-normal">
    <w:name w:val="p-normal"/>
    <w:basedOn w:val="a"/>
    <w:qFormat/>
    <w:rsid w:val="00E2280B"/>
    <w:pPr>
      <w:spacing w:before="100" w:beforeAutospacing="1" w:after="100" w:afterAutospacing="1" w:line="240" w:lineRule="auto"/>
    </w:pPr>
    <w:rPr>
      <w:rFonts w:ascii="Calibri" w:eastAsia="SimSun" w:hAnsi="Calibri" w:cs="Times New Roman"/>
      <w:color w:val="auto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4</cp:revision>
  <dcterms:created xsi:type="dcterms:W3CDTF">2026-05-29T07:44:00Z</dcterms:created>
  <dcterms:modified xsi:type="dcterms:W3CDTF">2026-05-29T07:57:00Z</dcterms:modified>
</cp:coreProperties>
</file>