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 РЕСПУБЛИКИ БЕЛАРУСЬ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 мая 2021 г. N 99-З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</w:rPr>
        <w:t>О ЗАЩИТЕ ПЕРСОНАЛЬНЫХ ДАННЫХ</w:t>
      </w:r>
    </w:p>
    <w:p w:rsidR="008A0268" w:rsidRDefault="008A0268">
      <w:pPr>
        <w:rPr>
          <w:lang w:val="en-US"/>
        </w:rPr>
      </w:pP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12. Право на получение информации о предоставлении персональных данных третьим лицам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204"/>
      <w:bookmarkEnd w:id="0"/>
      <w:r>
        <w:rPr>
          <w:rFonts w:ascii="Arial" w:hAnsi="Arial" w:cs="Arial"/>
          <w:color w:val="000000"/>
        </w:rPr>
        <w:t> 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205"/>
      <w:bookmarkEnd w:id="1"/>
      <w:r>
        <w:rPr>
          <w:rFonts w:ascii="Arial" w:hAnsi="Arial" w:cs="Arial"/>
          <w:color w:val="000000"/>
        </w:rPr>
        <w:t>1.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настоящим Законом и иными законодательными актами.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206"/>
      <w:bookmarkEnd w:id="2"/>
      <w:r>
        <w:rPr>
          <w:rFonts w:ascii="Arial" w:hAnsi="Arial" w:cs="Arial"/>
          <w:color w:val="000000"/>
        </w:rPr>
        <w:t>Для получения информации, указанной в части первой настоящего пункта, субъект персональных данных подает заявление оператору в порядке, установленном статьей 14 настоящего Закона.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207"/>
      <w:bookmarkEnd w:id="3"/>
      <w:r>
        <w:rPr>
          <w:rFonts w:ascii="Arial" w:hAnsi="Arial" w:cs="Arial"/>
          <w:color w:val="000000"/>
        </w:rPr>
        <w:t>2. Оператор обязан в пятнадцатидневный срок после получения заявления субъекта персональных данных предоставить ему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уведомить субъекта персональных данных о причинах отказа в ее предоставлении.</w:t>
      </w:r>
    </w:p>
    <w:p w:rsidR="00A22859" w:rsidRDefault="00A22859" w:rsidP="00A2285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208"/>
      <w:bookmarkEnd w:id="4"/>
      <w:r>
        <w:rPr>
          <w:rFonts w:ascii="Arial" w:hAnsi="Arial" w:cs="Arial"/>
          <w:color w:val="000000"/>
        </w:rPr>
        <w:t xml:space="preserve">3. Информация, указанная в настоящей статье, может не предоставляться в случаях, предусмотренных пунктом 3 статьи 11 настоящего Закона, а </w:t>
      </w:r>
      <w:proofErr w:type="gramStart"/>
      <w:r>
        <w:rPr>
          <w:rFonts w:ascii="Arial" w:hAnsi="Arial" w:cs="Arial"/>
          <w:color w:val="000000"/>
        </w:rPr>
        <w:t>также</w:t>
      </w:r>
      <w:proofErr w:type="gramEnd"/>
      <w:r>
        <w:rPr>
          <w:rFonts w:ascii="Arial" w:hAnsi="Arial" w:cs="Arial"/>
          <w:color w:val="000000"/>
        </w:rPr>
        <w:t xml:space="preserve">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:rsidR="00A22859" w:rsidRPr="00A22859" w:rsidRDefault="00A22859"/>
    <w:sectPr w:rsidR="00A22859" w:rsidRPr="00A22859" w:rsidSect="008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22859"/>
    <w:rsid w:val="008A0268"/>
    <w:rsid w:val="00A2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2</cp:revision>
  <dcterms:created xsi:type="dcterms:W3CDTF">2026-05-29T07:11:00Z</dcterms:created>
  <dcterms:modified xsi:type="dcterms:W3CDTF">2026-05-29T07:12:00Z</dcterms:modified>
</cp:coreProperties>
</file>