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B1E" w:rsidRDefault="003E2B1E" w:rsidP="003E2B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ЗАКОН РЕСПУБЛИКИ БЕЛАРУСЬ</w:t>
      </w:r>
    </w:p>
    <w:p w:rsidR="003E2B1E" w:rsidRDefault="003E2B1E" w:rsidP="003E2B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7 мая 2021 г. N 99-З</w:t>
      </w:r>
    </w:p>
    <w:p w:rsidR="003E2B1E" w:rsidRDefault="003E2B1E" w:rsidP="003E2B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 </w:t>
      </w:r>
    </w:p>
    <w:p w:rsidR="003E2B1E" w:rsidRDefault="003E2B1E" w:rsidP="003E2B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lang w:val="en-US"/>
        </w:rPr>
      </w:pPr>
      <w:r>
        <w:rPr>
          <w:rFonts w:ascii="Arial" w:hAnsi="Arial" w:cs="Arial"/>
          <w:b/>
          <w:bCs/>
          <w:color w:val="000000"/>
        </w:rPr>
        <w:t>О ЗАЩИТЕ ПЕРСОНАЛЬНЫХ ДАННЫХ</w:t>
      </w:r>
    </w:p>
    <w:p w:rsidR="003E2B1E" w:rsidRPr="003E2B1E" w:rsidRDefault="003E2B1E" w:rsidP="003E2B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lang w:val="en-US"/>
        </w:rPr>
      </w:pPr>
    </w:p>
    <w:p w:rsidR="003E2B1E" w:rsidRDefault="003E2B1E" w:rsidP="003E2B1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Статья 11. Право на получение информации, касающейся обработки персональных данных, и изменение персональных данных</w:t>
      </w:r>
    </w:p>
    <w:p w:rsidR="003E2B1E" w:rsidRDefault="003E2B1E" w:rsidP="003E2B1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0" w:name="180"/>
      <w:bookmarkEnd w:id="0"/>
      <w:r>
        <w:rPr>
          <w:rFonts w:ascii="Arial" w:hAnsi="Arial" w:cs="Arial"/>
          <w:color w:val="000000"/>
        </w:rPr>
        <w:t> </w:t>
      </w:r>
    </w:p>
    <w:p w:rsidR="003E2B1E" w:rsidRDefault="003E2B1E" w:rsidP="003E2B1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1" w:name="181"/>
      <w:bookmarkStart w:id="2" w:name="199"/>
      <w:bookmarkEnd w:id="1"/>
      <w:bookmarkEnd w:id="2"/>
      <w:r>
        <w:rPr>
          <w:rFonts w:ascii="Arial" w:hAnsi="Arial" w:cs="Arial"/>
          <w:color w:val="000000"/>
        </w:rPr>
        <w:t>4. Субъект персональных данных вправе требовать от оператора внесения изменений в свои персональные данные в случае, если персональные данные являются неполными, устаревшими или неточными. В этих целях субъект персональных данных подает оператору заявление в порядке, установленном статьей 14 настоящего Закона, с приложением соответствующих документов и (или) их заверенных в установленном порядке копий, подтверждающих необходимость внесения изменений в персональные данные.</w:t>
      </w:r>
    </w:p>
    <w:p w:rsidR="003E2B1E" w:rsidRPr="003E2B1E" w:rsidRDefault="003E2B1E" w:rsidP="003E2B1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3" w:name="200"/>
      <w:bookmarkEnd w:id="3"/>
      <w:r>
        <w:rPr>
          <w:rFonts w:ascii="Arial" w:hAnsi="Arial" w:cs="Arial"/>
          <w:color w:val="000000"/>
        </w:rPr>
        <w:t>Оператор обязан в пятнадцатидневный срок после получения заявления субъекта персональных данных внести соответствующие изменения в его персональные данные и уведомить об этом субъекта персональных данных либо уведомить субъекта персональных данных о причинах отказа во внесении таких изменений, если иной порядок внесения изменений в персональные данные не установлен законодательными актами.</w:t>
      </w:r>
    </w:p>
    <w:p w:rsidR="008A0268" w:rsidRDefault="008A0268"/>
    <w:sectPr w:rsidR="008A0268" w:rsidSect="008A0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3E2B1E"/>
    <w:rsid w:val="003E2B1E"/>
    <w:rsid w:val="008A0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B1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909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a.barkov</dc:creator>
  <cp:keywords/>
  <dc:description/>
  <cp:lastModifiedBy>a.barkov</cp:lastModifiedBy>
  <cp:revision>2</cp:revision>
  <dcterms:created xsi:type="dcterms:W3CDTF">2026-05-29T07:08:00Z</dcterms:created>
  <dcterms:modified xsi:type="dcterms:W3CDTF">2026-05-29T07:09:00Z</dcterms:modified>
</cp:coreProperties>
</file>