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Ind w:w="92" w:type="dxa"/>
        <w:tblLayout w:type="fixed"/>
        <w:tblLook w:val="0000"/>
      </w:tblPr>
      <w:tblGrid>
        <w:gridCol w:w="15555"/>
      </w:tblGrid>
      <w:tr w:rsidR="00D200B5" w:rsidRPr="005A78EC" w:rsidTr="00794B54">
        <w:tc>
          <w:tcPr>
            <w:tcW w:w="15555" w:type="dxa"/>
            <w:vAlign w:val="center"/>
          </w:tcPr>
          <w:p w:rsidR="00D200B5" w:rsidRDefault="00D200B5" w:rsidP="00794B54">
            <w:pPr>
              <w:spacing w:after="0" w:line="240" w:lineRule="auto"/>
              <w:ind w:left="11248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Приложение 1 к Правилам</w:t>
            </w:r>
          </w:p>
          <w:p w:rsidR="00D200B5" w:rsidRDefault="00D200B5" w:rsidP="00794B54">
            <w:pPr>
              <w:spacing w:after="0" w:line="240" w:lineRule="auto"/>
              <w:ind w:left="11248"/>
              <w:jc w:val="both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функционирования единой общереспубликанской </w:t>
            </w:r>
            <w:r>
              <w:rPr>
                <w:rFonts w:eastAsia="Times New Roman"/>
                <w:sz w:val="24"/>
                <w:szCs w:val="24"/>
              </w:rPr>
              <w:t xml:space="preserve">автоматизированной </w:t>
            </w:r>
            <w:r w:rsidRPr="005A78EC">
              <w:rPr>
                <w:rFonts w:eastAsia="Times New Roman"/>
                <w:sz w:val="24"/>
                <w:szCs w:val="24"/>
              </w:rPr>
              <w:t>системы по учету, расчету и начислению платы за жилищно-коммунальные услуги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5A78EC">
              <w:rPr>
                <w:rFonts w:eastAsia="Times New Roman"/>
                <w:sz w:val="24"/>
                <w:szCs w:val="24"/>
              </w:rPr>
              <w:t xml:space="preserve"> платы за пользование жилым помещением</w:t>
            </w:r>
          </w:p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Регламент информационного взаимодействия участников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200B5" w:rsidRDefault="00D200B5" w:rsidP="00D200B5">
      <w:pPr>
        <w:spacing w:after="0" w:line="20" w:lineRule="atLeast"/>
        <w:rPr>
          <w:sz w:val="2"/>
          <w:szCs w:val="2"/>
        </w:rPr>
      </w:pPr>
    </w:p>
    <w:tbl>
      <w:tblPr>
        <w:tblW w:w="155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5"/>
        <w:gridCol w:w="1700"/>
        <w:gridCol w:w="1984"/>
        <w:gridCol w:w="2694"/>
        <w:gridCol w:w="2100"/>
        <w:gridCol w:w="3282"/>
      </w:tblGrid>
      <w:tr w:rsidR="00D200B5" w:rsidRPr="005A78EC" w:rsidTr="00794B54">
        <w:trPr>
          <w:tblHeader/>
        </w:trPr>
        <w:tc>
          <w:tcPr>
            <w:tcW w:w="3795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Описание выполняемых действий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Получатель/в отношении кого осуществляются действия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78EC">
              <w:rPr>
                <w:rFonts w:eastAsia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78EC">
              <w:rPr>
                <w:rFonts w:eastAsia="Times New Roman"/>
                <w:sz w:val="24"/>
                <w:szCs w:val="24"/>
                <w:lang w:eastAsia="ru-RU"/>
              </w:rPr>
              <w:t xml:space="preserve">Способ 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D200B5" w:rsidRPr="005A78EC" w:rsidTr="00794B54">
        <w:tc>
          <w:tcPr>
            <w:tcW w:w="15555" w:type="dxa"/>
            <w:gridSpan w:val="6"/>
            <w:vAlign w:val="center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Взаимодействие участников при подключении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1"/>
              </w:numPr>
              <w:tabs>
                <w:tab w:val="clear" w:pos="425"/>
                <w:tab w:val="left" w:pos="0"/>
              </w:tabs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Направление списка работников начисляющей организации, выполняющих функции администратора, для заведения владельцем данных авторизации для входа в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trike/>
                <w:sz w:val="28"/>
                <w:szCs w:val="28"/>
              </w:rPr>
            </w:pPr>
            <w:r w:rsidRPr="005A78EC">
              <w:rPr>
                <w:sz w:val="24"/>
                <w:szCs w:val="24"/>
              </w:rPr>
              <w:t>в течение 10 рабочих дней после заключения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по электронной почте</w:t>
            </w:r>
          </w:p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(</w:t>
            </w:r>
            <w:proofErr w:type="spellStart"/>
            <w:r w:rsidRPr="005A78EC">
              <w:rPr>
                <w:sz w:val="24"/>
                <w:szCs w:val="24"/>
                <w:lang w:val="en-US"/>
              </w:rPr>
              <w:t>oso</w:t>
            </w:r>
            <w:proofErr w:type="spellEnd"/>
            <w:r w:rsidRPr="005A78EC">
              <w:rPr>
                <w:sz w:val="24"/>
                <w:szCs w:val="24"/>
              </w:rPr>
              <w:t>@</w:t>
            </w:r>
            <w:proofErr w:type="spellStart"/>
            <w:r w:rsidRPr="005A78EC">
              <w:rPr>
                <w:sz w:val="24"/>
                <w:szCs w:val="24"/>
                <w:lang w:val="en-US"/>
              </w:rPr>
              <w:t>raschet</w:t>
            </w:r>
            <w:proofErr w:type="spellEnd"/>
            <w:r w:rsidRPr="005A78EC">
              <w:rPr>
                <w:sz w:val="24"/>
                <w:szCs w:val="24"/>
              </w:rPr>
              <w:t>.</w:t>
            </w:r>
            <w:r w:rsidRPr="005A78EC">
              <w:rPr>
                <w:sz w:val="24"/>
                <w:szCs w:val="24"/>
                <w:lang w:val="en-US"/>
              </w:rPr>
              <w:t>by</w:t>
            </w:r>
            <w:r w:rsidRPr="005A78EC">
              <w:rPr>
                <w:sz w:val="24"/>
                <w:szCs w:val="24"/>
              </w:rPr>
              <w:t>)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1"/>
              </w:numPr>
              <w:tabs>
                <w:tab w:val="clear" w:pos="425"/>
                <w:tab w:val="left" w:pos="0"/>
                <w:tab w:val="left" w:pos="299"/>
              </w:tabs>
              <w:spacing w:line="240" w:lineRule="auto"/>
              <w:ind w:left="0" w:firstLine="16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Регистрация начисляющей организации и услуг в дереве услуг АИС «Расчет», предоставление начисляющей организации доступа к </w:t>
            </w:r>
            <w:r w:rsidRPr="005A78EC">
              <w:rPr>
                <w:sz w:val="24"/>
                <w:szCs w:val="24"/>
                <w:lang w:val="en-US"/>
              </w:rPr>
              <w:t>FTP</w:t>
            </w:r>
            <w:r w:rsidRPr="005A78EC">
              <w:rPr>
                <w:sz w:val="24"/>
                <w:szCs w:val="24"/>
              </w:rPr>
              <w:t>-серверу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в течение 5 рабочих дней после заключения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посредством АИС «Расчет»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в соответствии с порядком  подключения к АИС «Расчет» производителей услуг, определяемым владельцем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1"/>
              </w:numPr>
              <w:tabs>
                <w:tab w:val="clear" w:pos="425"/>
                <w:tab w:val="left" w:pos="567"/>
              </w:tabs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Создание информационного пространства (схемы) начисляющей организации в АИС «</w:t>
            </w:r>
            <w:proofErr w:type="spellStart"/>
            <w:r w:rsidRPr="005A78EC">
              <w:rPr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sz w:val="24"/>
                <w:szCs w:val="24"/>
              </w:rPr>
              <w:t xml:space="preserve">» и данных авторизации для входа в АИС </w:t>
            </w:r>
            <w:r w:rsidRPr="005A78EC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5A78EC">
              <w:rPr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sz w:val="24"/>
                <w:szCs w:val="24"/>
              </w:rPr>
              <w:t>» в соответствии с п.1 настоящего Регламента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для начисляющей организации – 5 рабочих дней – при ручном вводе, 10 рабочих дней – при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передаче базы данных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1"/>
              </w:numPr>
              <w:tabs>
                <w:tab w:val="clear" w:pos="425"/>
                <w:tab w:val="left" w:pos="0"/>
              </w:tabs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Предоставление данных, необходимых для учета,  расчета и начисления платы за ЖКУ средствами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», а также данных для заполнения лицевых счетов (в том числе персональных данных)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предприятие (заказчик в сфере ЖКХ или исполнитель)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В сроки, определенные договорами предприятием (заказчиком в сфере ЖКХ, исполнителем) и начисляющей организацией 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согласно условиям договоров между предприятием (заказчиком в сфере ЖКХ, исполнителем) и начисляющей организацией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после заключения сторонами договоров (для начисляющей организации)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1"/>
              </w:numPr>
              <w:tabs>
                <w:tab w:val="clear" w:pos="425"/>
                <w:tab w:val="left" w:pos="0"/>
                <w:tab w:val="left" w:pos="583"/>
              </w:tabs>
              <w:spacing w:line="240" w:lineRule="auto"/>
              <w:ind w:left="16" w:firstLine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Заполнение информационного пространства (схемы) начисляющей организации данными для учета,  расчета и начисления платы за ЖКУ, за исключением справочников вознаграждений, подразделений и поставщиков услуг в нормативно-справочной информации (далее – НСИ):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1"/>
                <w:numId w:val="1"/>
              </w:numPr>
              <w:tabs>
                <w:tab w:val="left" w:pos="0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путем конвертации: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  <w:noWrap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5.1.1. передача </w:t>
            </w:r>
            <w:r w:rsidRPr="005A78EC">
              <w:rPr>
                <w:sz w:val="24"/>
                <w:szCs w:val="24"/>
              </w:rPr>
              <w:t xml:space="preserve">данных </w:t>
            </w:r>
            <w:r w:rsidRPr="005A78EC">
              <w:rPr>
                <w:rFonts w:eastAsia="Times New Roman"/>
                <w:sz w:val="24"/>
                <w:szCs w:val="24"/>
              </w:rPr>
              <w:t xml:space="preserve">в соответствии с документом «Форматы файлов для импорта данных </w:t>
            </w:r>
            <w:r w:rsidRPr="005A78EC">
              <w:rPr>
                <w:sz w:val="24"/>
                <w:szCs w:val="24"/>
              </w:rPr>
              <w:t>организаций в АИС «</w:t>
            </w:r>
            <w:proofErr w:type="spellStart"/>
            <w:r w:rsidRPr="005A78EC">
              <w:rPr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sz w:val="24"/>
                <w:szCs w:val="24"/>
              </w:rPr>
              <w:t>» (конвертации)» (далее – данные конвертации)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  <w:noWrap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течение 3-х месяцев со дня заключения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на </w:t>
            </w:r>
            <w:r w:rsidRPr="005A78EC">
              <w:rPr>
                <w:sz w:val="24"/>
                <w:szCs w:val="24"/>
                <w:lang w:val="en-US"/>
              </w:rPr>
              <w:t>FTP</w:t>
            </w:r>
            <w:r w:rsidRPr="005A78EC">
              <w:rPr>
                <w:sz w:val="24"/>
                <w:szCs w:val="24"/>
              </w:rPr>
              <w:t>-сервер владельца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5.1.2. обработка данных конвертации (проверка структуры, входной контроль данных конвертации, направление информации об ошибках, загрузка данных конвертации)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Default="00D200B5" w:rsidP="00794B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15 рабочих дней</w:t>
            </w:r>
          </w:p>
          <w:p w:rsidR="00D200B5" w:rsidRDefault="00D200B5" w:rsidP="00794B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со дня получения данных конвертации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загрузка выполняется в случае отсутствия ошибок в структуре данных конвертации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1"/>
                <w:numId w:val="1"/>
              </w:numPr>
              <w:spacing w:line="240" w:lineRule="auto"/>
              <w:ind w:left="16" w:firstLine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самостоятельно ручным способом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течение 3-х месяцев со дня заключения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trike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6. Заполнение информационного пространства (схемы) начисляющей организации в части справочников вознаграждений,  подразделений и поставщиков услуг в НСИ: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6.1. формирование и направление заявки на ввод данных в НСИ (далее – заявка)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течение 3-х месяцев со дня заключения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с ЭЦП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1"/>
                <w:numId w:val="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ввод данных в НСИ на основании заявки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3 рабочих дня с момента получения заявки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7. Проверка полноты и правильности заполнения данных информационного пространства (схемы)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 мере готовности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17" w:firstLine="0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lastRenderedPageBreak/>
              <w:t>Подтверждение готовности к взаимодействию в рамках договора присоединения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письмо за подписью уполномоченного лица начисляющей организации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 бумажном носителе или в электронном виде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Настройка услуги в АИС «Расчет» (активация услуги для предоставления возможности приема платежей)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течение 3-х рабочих дней после получения подтверждения готовности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«Расчет»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15555" w:type="dxa"/>
            <w:gridSpan w:val="6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Взаимодействие участников 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 после подключения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Обеспечение полноты и правильности данных  </w:t>
            </w:r>
            <w:r w:rsidRPr="005A78EC">
              <w:rPr>
                <w:rFonts w:eastAsia="Times New Roman"/>
                <w:sz w:val="24"/>
                <w:szCs w:val="24"/>
              </w:rPr>
              <w:t xml:space="preserve">информационного пространства (схемы)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rPr>
          <w:trHeight w:val="1345"/>
        </w:trPr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Осуществление учета, расчета и начисления платы за ЖКУ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ежемесячно до 15-го числа месяца, следующего за расчетным месяцем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Предоставление информации об объемах и времени приема платежей в АИС «Расчет» в разрезе расчетных агентов, платежного 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агрегатора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 xml:space="preserve"> ЕРИП</w:t>
            </w:r>
          </w:p>
          <w:p w:rsidR="00D200B5" w:rsidRPr="005A78EC" w:rsidRDefault="00D200B5" w:rsidP="00794B54">
            <w:pPr>
              <w:spacing w:line="240" w:lineRule="auto"/>
              <w:ind w:left="1"/>
              <w:rPr>
                <w:rFonts w:eastAsia="Times New Roman"/>
                <w:sz w:val="18"/>
                <w:szCs w:val="18"/>
              </w:rPr>
            </w:pPr>
            <w:r w:rsidRPr="005A78EC">
              <w:rPr>
                <w:rFonts w:eastAsia="Times New Roman"/>
                <w:sz w:val="18"/>
                <w:szCs w:val="18"/>
              </w:rPr>
              <w:t xml:space="preserve">(в редакции решения Правления ОАО «НКФО «ЕРИП» от 27 июня 2023 г., протокол </w:t>
            </w:r>
            <w:r w:rsidRPr="005A78EC">
              <w:rPr>
                <w:rFonts w:eastAsia="Times New Roman"/>
                <w:sz w:val="18"/>
                <w:szCs w:val="18"/>
              </w:rPr>
              <w:lastRenderedPageBreak/>
              <w:t>№ 29)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владелец получает информацию о платежах от расчетных агентов, платежного 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агрегатора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 xml:space="preserve"> ЕРИП (по которым 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>последние</w:t>
            </w:r>
            <w:proofErr w:type="gramEnd"/>
            <w:r w:rsidRPr="005A78EC">
              <w:rPr>
                <w:rFonts w:eastAsia="Times New Roman"/>
                <w:sz w:val="24"/>
                <w:szCs w:val="24"/>
              </w:rPr>
              <w:t xml:space="preserve"> готовы рассчитаться) не позднее 13.45 банковского дня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 xml:space="preserve">владельца (далее – банковский день), следующего за днем приема платежей. Владелец осуществляет входной контроль данной информации. Платежи, не прошедшие входной контроль, а также поступившие после 13.45 включаются расчетными агентами, 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>платежным</w:t>
            </w:r>
            <w:proofErr w:type="gramEnd"/>
            <w:r w:rsidRPr="005A78E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агрегатором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 xml:space="preserve"> ЕРИП в информацию следующего дня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посредством АИС «Расчет»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в соответствии с Протоколом обмена данными между Производителем услуг и АИС «Расчет» в режиме </w:t>
            </w:r>
            <w:r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, размещенным на сайте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Предоставление информации о поступивших платежах </w:t>
            </w:r>
            <w:r w:rsidRPr="005A78E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5A78EC">
              <w:rPr>
                <w:rFonts w:eastAsia="Times New Roman"/>
                <w:sz w:val="24"/>
                <w:szCs w:val="24"/>
              </w:rPr>
              <w:t>вне системы АИС «Расчет»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начисляющие организации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не позднее 14.00 дня, следующего за днем поступления денежных средств на счет владельца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на </w:t>
            </w:r>
            <w:r w:rsidRPr="005A78EC">
              <w:rPr>
                <w:sz w:val="24"/>
                <w:szCs w:val="24"/>
                <w:lang w:val="en-US"/>
              </w:rPr>
              <w:t>FTP</w:t>
            </w:r>
            <w:r w:rsidRPr="005A78EC">
              <w:rPr>
                <w:sz w:val="24"/>
                <w:szCs w:val="24"/>
              </w:rPr>
              <w:t>-сервер, по электронной почте, посредством СМДО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при наличии в документах о поступлении денежных средств на счет владельца идентификационных данных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Распределение </w:t>
            </w:r>
            <w:r w:rsidRPr="005A78EC">
              <w:rPr>
                <w:rFonts w:eastAsia="Informal Roman"/>
                <w:sz w:val="24"/>
                <w:szCs w:val="24"/>
              </w:rPr>
              <w:t xml:space="preserve">поступивших платежей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после поступления информации по п.п. 12, 13 настоящего Регламента от владельца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3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Передача электронной ведомости распределенных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не позднее 14.15 банковского дня,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следующего за днем поступ</w:t>
            </w:r>
            <w:r w:rsidRPr="005A78EC">
              <w:rPr>
                <w:rFonts w:eastAsia="Times New Roman"/>
                <w:b/>
                <w:sz w:val="24"/>
                <w:szCs w:val="24"/>
              </w:rPr>
              <w:t>л</w:t>
            </w:r>
            <w:r w:rsidRPr="005A78EC">
              <w:rPr>
                <w:rFonts w:eastAsia="Times New Roman"/>
                <w:sz w:val="24"/>
                <w:szCs w:val="24"/>
              </w:rPr>
              <w:t>ения денежных средств на счет владельца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 xml:space="preserve">сообщение в формате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сообщения *.420 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 xml:space="preserve">Электронные ведомости распределенных платежей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передаются с ЭЦП начисляющей организации, включают платежи, в соответствии с п.12 настоящего Регламента, а также могут включать платежи, не распределенные в предыдущие банковские дни.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ind w:left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lastRenderedPageBreak/>
              <w:t>16. Проведение расчетов и предоставление информации в банк получателя для последующего зачисления денежных средств по поступившим платежам согласно электронной ведомости распределенных платежей, полученной в соответствии с п. 15 настоящего Регламента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начисляющая организация, предприятие, местный исполнительный и </w:t>
            </w:r>
            <w:proofErr w:type="spellStart"/>
            <w:proofErr w:type="gramStart"/>
            <w:r w:rsidRPr="005A78EC">
              <w:rPr>
                <w:rFonts w:eastAsia="Times New Roman"/>
                <w:sz w:val="24"/>
                <w:szCs w:val="24"/>
              </w:rPr>
              <w:t>распорядитель-ный</w:t>
            </w:r>
            <w:proofErr w:type="spellEnd"/>
            <w:proofErr w:type="gramEnd"/>
            <w:r w:rsidRPr="005A78EC">
              <w:rPr>
                <w:rFonts w:eastAsia="Times New Roman"/>
                <w:sz w:val="24"/>
                <w:szCs w:val="24"/>
              </w:rPr>
              <w:t xml:space="preserve"> орган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 в банковский день передачи электронной ведомости распределенных платежей, согласно графику работы системы BISS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«Расчет» и системы BISS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11" w:hanging="1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Предоставление информации </w:t>
            </w:r>
            <w:r w:rsidRPr="005A78EC">
              <w:rPr>
                <w:rFonts w:eastAsia="Times New Roman"/>
                <w:iCs/>
                <w:sz w:val="24"/>
                <w:szCs w:val="24"/>
              </w:rPr>
              <w:t>о</w:t>
            </w:r>
            <w:r w:rsidRPr="005A78EC">
              <w:rPr>
                <w:rFonts w:eastAsia="Times New Roman"/>
                <w:sz w:val="24"/>
                <w:szCs w:val="24"/>
              </w:rPr>
              <w:t>б изменении реквизитов и иных сведений, необходимых для выполнения договора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предприятие 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не позднее 5 рабочих дней до вступления в силу данных изменений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соответствии с договором между предприятием и начисляющей организацией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Внесение изменений в информационное пространство (схему) в части справочников вознаграждений, подразделений и поставщиков услуг в НСИ: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 основании информации, предоставленной в соответствии с п. 17 настоящего Регламента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lastRenderedPageBreak/>
              <w:t>18.1. формирование и направление заявки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с ЭЦП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 </w:t>
            </w:r>
            <w:r w:rsidRPr="005A78EC">
              <w:rPr>
                <w:sz w:val="24"/>
                <w:szCs w:val="24"/>
              </w:rPr>
              <w:t xml:space="preserve">ввод данных в НСИ на основании заявки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3 рабочих дня с момента получения заявки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Начисление сумм безналичных жилищных субсидий (далее – БЖС)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ind w:left="-93" w:right="-118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начисляющая организация 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ежемесячно до 15-го числа месяца, следующего за расчетным месяцем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 xml:space="preserve">Разнесение начисленных сумм БЖС по лицевым счетам клиентов (абонентов)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ind w:left="-93" w:right="-118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начисляющая организация 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ежемесячно до 15-го числа месяца, следующего за расчетным месяцем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Формирование и направление заявок на выделение из бюджета сумм БЖС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ind w:left="-93" w:right="-118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начисляющая организация 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ежемесячно до 17-го числа месяца, следующего за расчетным месяцем 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с ЭЦП начисляющей организации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Направление заявки, полученной в соответствии с п. 21 настоящего Регламента, организации, уполномоченной на перечисление сумм БЖС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ежемесячно до 18-го числа месяца, следующего за расчетным месяцем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СМДО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Распределение сумм БЖС, поступивших на основании заявки, определенной п.22 настоящего Регламента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начисляющая организация 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ежемесячно, по мере поступления 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lastRenderedPageBreak/>
              <w:t>Перечисление сумм БЖС, распределенных в соответствии с п. 23 настоящего Регламента, по реквизитам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ind w:left="-92"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предприятие, </w:t>
            </w:r>
            <w:r w:rsidRPr="005A78EC">
              <w:rPr>
                <w:sz w:val="24"/>
                <w:szCs w:val="24"/>
              </w:rPr>
              <w:t>местный исполнительный и распорядительный орган</w:t>
            </w:r>
          </w:p>
        </w:tc>
        <w:tc>
          <w:tcPr>
            <w:tcW w:w="269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ежемесячно, по мере поступления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«Расчет» и системы BISS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15555" w:type="dxa"/>
            <w:gridSpan w:val="6"/>
          </w:tcPr>
          <w:p w:rsidR="00D200B5" w:rsidRPr="005A78EC" w:rsidRDefault="00D200B5" w:rsidP="00794B54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Взаимодействие участников 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 при прекращении договора присоединения предприятием (порядок прекращения договора определяется приложением 2 к Правилам)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Приостановление начислений по услугам предприятия (заказчика в сфере ЖКХ и (или) исполнителя), уведомившего о расторжении договора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сроки, определенные договорами между начисляющей организацией и предприятием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5A78EC">
              <w:rPr>
                <w:rFonts w:eastAsia="Times New Roman"/>
                <w:sz w:val="24"/>
                <w:szCs w:val="24"/>
              </w:rPr>
              <w:t>ями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) (заказчиком в сфере ЖКХ и (или) исполнителем и (или)  получателем)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widowControl w:val="0"/>
              <w:jc w:val="center"/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 соответствии с договорными отношениями между начисляющей организацией и предприятием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5A78EC">
              <w:rPr>
                <w:rFonts w:eastAsia="Times New Roman"/>
                <w:sz w:val="24"/>
                <w:szCs w:val="24"/>
              </w:rPr>
              <w:t>ями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) (заказчиком в сфере ЖКХ и (или)  исполнителем и (или)  получателем)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Исполнение п.п. 12-16, 21-24 настоящего Регламента 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организация, 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до предполагаемой даты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 мере поступления платежей, содержащих начисления по услугам предприятия (заказчика в сфере ЖКХ и (или) исполнителя), уведомившего о расторжении договора, с учетом договорных отношений между начисляющей организацией и предприятием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5A78EC">
              <w:rPr>
                <w:rFonts w:eastAsia="Times New Roman"/>
                <w:sz w:val="24"/>
                <w:szCs w:val="24"/>
              </w:rPr>
              <w:t>ями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 xml:space="preserve">) (заказчиком в сфере ЖКХ и </w:t>
            </w:r>
            <w:r w:rsidRPr="005A78EC">
              <w:rPr>
                <w:rFonts w:eastAsia="Times New Roman"/>
                <w:sz w:val="24"/>
                <w:szCs w:val="24"/>
              </w:rPr>
              <w:lastRenderedPageBreak/>
              <w:t>(или)  исполнителем и (или)  получателем)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Закрытие услуг и лицевых счетов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 исполнении обязательств в рамках договоров между начисляющей организацией и предприятием</w:t>
            </w:r>
            <w:proofErr w:type="gramStart"/>
            <w:r w:rsidRPr="005A78EC">
              <w:rPr>
                <w:rFonts w:eastAsia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5A78EC">
              <w:rPr>
                <w:rFonts w:eastAsia="Times New Roman"/>
                <w:sz w:val="24"/>
                <w:szCs w:val="24"/>
              </w:rPr>
              <w:t>ями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) (заказчиком в сфере ЖКХ и (или) исполнителем и (или)  получателем)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5" w:type="dxa"/>
            <w:gridSpan w:val="6"/>
          </w:tcPr>
          <w:p w:rsidR="00D200B5" w:rsidRPr="005A78EC" w:rsidRDefault="00D200B5" w:rsidP="00794B54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Взаимодействие участников посредством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 при прекращении договора присоединения начисляющей организацией (порядок прекращения договора определяется приложением  2 к Правилам)</w:t>
            </w:r>
          </w:p>
        </w:tc>
      </w:tr>
      <w:tr w:rsidR="00D200B5" w:rsidRPr="005A78EC" w:rsidTr="00794B54">
        <w:trPr>
          <w:tblHeader/>
        </w:trPr>
        <w:tc>
          <w:tcPr>
            <w:tcW w:w="3795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Описание выполняемых действий</w:t>
            </w:r>
          </w:p>
        </w:tc>
        <w:tc>
          <w:tcPr>
            <w:tcW w:w="1700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84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Получатель/в отношении кого осуществляются действия</w:t>
            </w:r>
          </w:p>
        </w:tc>
        <w:tc>
          <w:tcPr>
            <w:tcW w:w="2694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78EC">
              <w:rPr>
                <w:rFonts w:eastAsia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00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78EC">
              <w:rPr>
                <w:rFonts w:eastAsia="Times New Roman"/>
                <w:sz w:val="24"/>
                <w:szCs w:val="24"/>
                <w:lang w:eastAsia="ru-RU"/>
              </w:rPr>
              <w:t xml:space="preserve">Способ </w:t>
            </w:r>
          </w:p>
        </w:tc>
        <w:tc>
          <w:tcPr>
            <w:tcW w:w="3282" w:type="dxa"/>
            <w:vAlign w:val="center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Закрытие услуг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позднее</w:t>
            </w:r>
            <w:r w:rsidRPr="005A78EC">
              <w:rPr>
                <w:rFonts w:eastAsia="Times New Roman"/>
                <w:sz w:val="24"/>
                <w:szCs w:val="24"/>
              </w:rPr>
              <w:t xml:space="preserve"> 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sz w:val="24"/>
                <w:szCs w:val="24"/>
              </w:rPr>
              <w:t>Настройка услуги в АИС «Расчет» (установление запрета на прием платежей)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Pr="005A78EC">
              <w:rPr>
                <w:rFonts w:eastAsia="Times New Roman"/>
                <w:sz w:val="24"/>
                <w:szCs w:val="24"/>
              </w:rPr>
              <w:t>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посредством АИС «Расчет»</w:t>
            </w:r>
          </w:p>
        </w:tc>
        <w:tc>
          <w:tcPr>
            <w:tcW w:w="3282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lastRenderedPageBreak/>
              <w:t>Распределение поступивших денежных средств, в том числе по БЖС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Pr="005A78EC">
              <w:rPr>
                <w:rFonts w:eastAsia="Times New Roman"/>
                <w:sz w:val="24"/>
                <w:szCs w:val="24"/>
              </w:rPr>
              <w:t>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Обнуление сальдо по лицевым счетам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Pr="005A78EC">
              <w:rPr>
                <w:rFonts w:eastAsia="Times New Roman"/>
                <w:sz w:val="24"/>
                <w:szCs w:val="24"/>
              </w:rPr>
              <w:t xml:space="preserve"> 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Закрытие лицевых счетов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Pr="005A78EC">
              <w:rPr>
                <w:rFonts w:eastAsia="Times New Roman"/>
                <w:sz w:val="24"/>
                <w:szCs w:val="24"/>
              </w:rPr>
              <w:t xml:space="preserve"> 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226CBB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"/>
              <w:rPr>
                <w:rFonts w:eastAsia="Times New Roman"/>
                <w:sz w:val="24"/>
                <w:szCs w:val="24"/>
              </w:rPr>
            </w:pPr>
            <w:r w:rsidRPr="00226CBB">
              <w:rPr>
                <w:rFonts w:eastAsia="Times New Roman"/>
                <w:sz w:val="24"/>
                <w:szCs w:val="24"/>
              </w:rPr>
              <w:t xml:space="preserve"> Формирование отчетов, необходимых для передачи информации в иную начисляющую организацию (при необходимости) или собственного использования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начисляющая организация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Pr="005A78EC">
              <w:rPr>
                <w:rFonts w:eastAsia="Times New Roman"/>
                <w:sz w:val="24"/>
                <w:szCs w:val="24"/>
              </w:rPr>
              <w:t>предполагаемой даты</w:t>
            </w:r>
            <w:r>
              <w:rPr>
                <w:rFonts w:eastAsia="Times New Roman"/>
                <w:sz w:val="24"/>
                <w:szCs w:val="24"/>
              </w:rPr>
              <w:t>, указанной в письме о расторжении договора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  <w:tr w:rsidR="00D200B5" w:rsidRPr="005A78EC" w:rsidTr="00794B54">
        <w:tc>
          <w:tcPr>
            <w:tcW w:w="3795" w:type="dxa"/>
          </w:tcPr>
          <w:p w:rsidR="00D200B5" w:rsidRPr="005A78EC" w:rsidRDefault="00D200B5" w:rsidP="00794B54">
            <w:pPr>
              <w:numPr>
                <w:ilvl w:val="0"/>
                <w:numId w:val="4"/>
              </w:numPr>
              <w:spacing w:line="240" w:lineRule="auto"/>
              <w:ind w:left="0" w:firstLine="16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Отключение доступа к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 (блокирование данных авторизации для входа в АИС «</w:t>
            </w:r>
            <w:proofErr w:type="spellStart"/>
            <w:r w:rsidRPr="005A78EC">
              <w:rPr>
                <w:rFonts w:eastAsia="Times New Roman"/>
                <w:sz w:val="24"/>
                <w:szCs w:val="24"/>
              </w:rPr>
              <w:t>Расчет-ЖКУ</w:t>
            </w:r>
            <w:proofErr w:type="spellEnd"/>
            <w:r w:rsidRPr="005A78EC">
              <w:rPr>
                <w:rFonts w:eastAsia="Times New Roman"/>
                <w:sz w:val="24"/>
                <w:szCs w:val="24"/>
              </w:rPr>
              <w:t>» пользователей начисляющей организации и IP подсети, выделенной телекоммуникационным оператором)</w:t>
            </w:r>
          </w:p>
        </w:tc>
        <w:tc>
          <w:tcPr>
            <w:tcW w:w="17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78EC">
              <w:rPr>
                <w:rFonts w:eastAsia="Times New Roman"/>
                <w:sz w:val="24"/>
                <w:szCs w:val="24"/>
              </w:rPr>
              <w:t>владелец</w:t>
            </w:r>
          </w:p>
        </w:tc>
        <w:tc>
          <w:tcPr>
            <w:tcW w:w="1984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0B5" w:rsidRPr="005A78EC" w:rsidRDefault="00D200B5" w:rsidP="00794B54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выполнения действий по пунктам 28-33, но </w:t>
            </w:r>
            <w:r w:rsidRPr="005A78EC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3</w:t>
            </w:r>
            <w:r w:rsidRPr="005A78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трех</w:t>
            </w:r>
            <w:r w:rsidRPr="005A78E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месяцев</w:t>
            </w:r>
            <w:r w:rsidRPr="005A78EC">
              <w:rPr>
                <w:sz w:val="24"/>
                <w:szCs w:val="24"/>
              </w:rPr>
              <w:t xml:space="preserve"> </w:t>
            </w:r>
            <w:proofErr w:type="gramStart"/>
            <w:r w:rsidRPr="005A78EC">
              <w:rPr>
                <w:sz w:val="24"/>
                <w:szCs w:val="24"/>
              </w:rPr>
              <w:t>с даты расторжения</w:t>
            </w:r>
            <w:proofErr w:type="gramEnd"/>
            <w:r w:rsidRPr="005A78EC">
              <w:rPr>
                <w:sz w:val="24"/>
                <w:szCs w:val="24"/>
              </w:rPr>
              <w:t xml:space="preserve"> договора присоединения</w:t>
            </w:r>
          </w:p>
        </w:tc>
        <w:tc>
          <w:tcPr>
            <w:tcW w:w="2100" w:type="dxa"/>
          </w:tcPr>
          <w:p w:rsidR="00D200B5" w:rsidRPr="005A78EC" w:rsidRDefault="00D200B5" w:rsidP="00794B5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200B5" w:rsidRPr="005A78EC" w:rsidRDefault="00D200B5" w:rsidP="00794B54">
            <w:pPr>
              <w:jc w:val="center"/>
            </w:pPr>
            <w:r w:rsidRPr="005A78EC">
              <w:rPr>
                <w:rFonts w:eastAsia="Times New Roman"/>
                <w:sz w:val="24"/>
                <w:szCs w:val="24"/>
              </w:rPr>
              <w:t>последовательность действий исполнителя определяется  Руководством пользователя</w:t>
            </w:r>
          </w:p>
        </w:tc>
      </w:tr>
    </w:tbl>
    <w:p w:rsidR="00B03051" w:rsidRDefault="00B03051" w:rsidP="00D200B5"/>
    <w:sectPr w:rsidR="00B03051" w:rsidSect="00D200B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F2A44"/>
    <w:multiLevelType w:val="multilevel"/>
    <w:tmpl w:val="59487BBA"/>
    <w:lvl w:ilvl="0">
      <w:start w:val="17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5551DDD9"/>
    <w:multiLevelType w:val="multilevel"/>
    <w:tmpl w:val="5551DDD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">
    <w:nsid w:val="57883356"/>
    <w:multiLevelType w:val="multilevel"/>
    <w:tmpl w:val="57883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">
    <w:nsid w:val="6B06232B"/>
    <w:multiLevelType w:val="multilevel"/>
    <w:tmpl w:val="6B06232B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0B5"/>
    <w:rsid w:val="00B03051"/>
    <w:rsid w:val="00BA2AFD"/>
    <w:rsid w:val="00D2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5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n.strienok</dc:creator>
  <cp:lastModifiedBy>n.strienok</cp:lastModifiedBy>
  <cp:revision>1</cp:revision>
  <dcterms:created xsi:type="dcterms:W3CDTF">2025-06-04T12:13:00Z</dcterms:created>
  <dcterms:modified xsi:type="dcterms:W3CDTF">2025-06-04T12:14:00Z</dcterms:modified>
</cp:coreProperties>
</file>