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left="45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ОАО «</w:t>
      </w:r>
      <w:r>
        <w:rPr>
          <w:rFonts w:ascii="Times New Roman" w:hAnsi="Times New Roman"/>
          <w:sz w:val="28"/>
          <w:szCs w:val="28"/>
          <w:lang w:val="ru-RU"/>
        </w:rPr>
        <w:t>НКФО</w:t>
      </w:r>
      <w:r>
        <w:rPr>
          <w:rFonts w:ascii="Times New Roman" w:hAnsi="Times New Roman"/>
          <w:sz w:val="28"/>
          <w:szCs w:val="28"/>
        </w:rPr>
        <w:t xml:space="preserve"> «ЕРИП»</w:t>
      </w:r>
    </w:p>
    <w:p>
      <w:pPr>
        <w:spacing w:after="0" w:line="240" w:lineRule="auto"/>
        <w:ind w:left="5669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left="45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ул. Толстого, 6, 3 этаж, к. 303,</w:t>
      </w:r>
    </w:p>
    <w:p>
      <w:pPr>
        <w:spacing w:after="0" w:line="240" w:lineRule="auto"/>
        <w:ind w:left="4535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220007, г. Минск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</w:t>
      </w:r>
    </w:p>
    <w:p>
      <w:pPr>
        <w:pStyle w:val="4"/>
        <w:spacing w:after="0" w:line="240" w:lineRule="auto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 заключении договора присоединения</w:t>
      </w:r>
    </w:p>
    <w:p>
      <w:pPr>
        <w:pStyle w:val="4"/>
        <w:spacing w:after="0" w:line="240" w:lineRule="auto"/>
        <w:ind w:firstLine="0"/>
        <w:rPr>
          <w:rFonts w:ascii="Times New Roman" w:hAnsi="Times New Roman"/>
          <w:szCs w:val="28"/>
        </w:rPr>
      </w:pPr>
    </w:p>
    <w:tbl>
      <w:tblPr>
        <w:tblStyle w:val="3"/>
        <w:tblW w:w="95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16" w:type="dxa"/>
            <w:noWrap w:val="0"/>
            <w:vAlign w:val="top"/>
          </w:tcPr>
          <w:p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hAnsi="Times New Roman" w:eastAsia="SimSu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16" w:type="dxa"/>
            <w:noWrap w:val="0"/>
            <w:vAlign w:val="top"/>
          </w:tcPr>
          <w:p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imes New Roman" w:hAnsi="Times New Roman"/>
                <w:color w:val="595959"/>
                <w:sz w:val="28"/>
                <w:szCs w:val="28"/>
              </w:rPr>
            </w:pPr>
            <w:r>
              <w:rPr>
                <w:rFonts w:ascii="Times New Roman" w:hAnsi="Times New Roman"/>
                <w:color w:val="595959"/>
                <w:sz w:val="20"/>
                <w:szCs w:val="20"/>
              </w:rPr>
              <w:t>наименование организации (ФИО индивидуального предпринимателя)</w:t>
            </w:r>
          </w:p>
        </w:tc>
      </w:tr>
    </w:tbl>
    <w:p>
      <w:pPr>
        <w:tabs>
          <w:tab w:val="left" w:pos="708"/>
        </w:tabs>
        <w:spacing w:after="0" w:line="240" w:lineRule="auto"/>
        <w:contextualSpacing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просит заключить договор присоединения к Общим условиям оказания услуг по предоставлению доступа к программному комплексу «</w:t>
      </w:r>
      <w:r>
        <w:rPr>
          <w:rFonts w:ascii="Times New Roman" w:hAnsi="Times New Roman"/>
          <w:sz w:val="28"/>
          <w:szCs w:val="28"/>
          <w:lang w:val="en-US"/>
        </w:rPr>
        <w:t>SC</w:t>
      </w:r>
      <w:r>
        <w:rPr>
          <w:rFonts w:ascii="Times New Roman" w:hAnsi="Times New Roman"/>
          <w:sz w:val="28"/>
          <w:szCs w:val="28"/>
        </w:rPr>
        <w:t>-Аналитика-</w:t>
      </w:r>
      <w:r>
        <w:rPr>
          <w:rFonts w:ascii="Times New Roman" w:hAnsi="Times New Roman"/>
          <w:sz w:val="28"/>
          <w:szCs w:val="28"/>
          <w:lang w:val="en-US"/>
        </w:rPr>
        <w:t>light</w:t>
      </w:r>
      <w:r>
        <w:rPr>
          <w:rFonts w:ascii="Times New Roman" w:hAnsi="Times New Roman"/>
          <w:sz w:val="28"/>
          <w:szCs w:val="28"/>
        </w:rPr>
        <w:t>» и его сопровождению.</w:t>
      </w:r>
    </w:p>
    <w:p>
      <w:pPr>
        <w:pStyle w:val="4"/>
        <w:tabs>
          <w:tab w:val="left" w:pos="0"/>
          <w:tab w:val="clear" w:pos="4536"/>
        </w:tabs>
        <w:spacing w:after="0" w:line="240" w:lineRule="auto"/>
        <w:ind w:firstLine="567"/>
        <w:rPr>
          <w:rFonts w:hint="default"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</w:rPr>
        <w:t>Лицо, уполномоченное на решение вопросов, связанных с взаимодействием с ОАО «Н</w:t>
      </w:r>
      <w:r>
        <w:rPr>
          <w:rFonts w:ascii="Times New Roman" w:hAnsi="Times New Roman"/>
          <w:szCs w:val="28"/>
          <w:lang w:val="ru-RU"/>
        </w:rPr>
        <w:t>КФО</w:t>
      </w:r>
      <w:r>
        <w:rPr>
          <w:rFonts w:hint="default" w:ascii="Times New Roman" w:hAnsi="Times New Roman"/>
          <w:szCs w:val="28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szCs w:val="28"/>
        </w:rPr>
        <w:t>«ЕРИП», в рамках заключаемого договора</w:t>
      </w:r>
      <w:r>
        <w:rPr>
          <w:rFonts w:hint="default" w:ascii="Times New Roman" w:hAnsi="Times New Roman"/>
          <w:szCs w:val="28"/>
          <w:lang w:val="ru-RU"/>
        </w:rPr>
        <w:t xml:space="preserve"> присоединения: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imes New Roman" w:hAnsi="Times New Roman"/>
                <w:color w:val="595959"/>
                <w:sz w:val="28"/>
                <w:szCs w:val="28"/>
              </w:rPr>
            </w:pPr>
            <w:r>
              <w:rPr>
                <w:rFonts w:ascii="Times New Roman" w:hAnsi="Times New Roman"/>
                <w:color w:val="595959"/>
                <w:sz w:val="20"/>
                <w:szCs w:val="20"/>
              </w:rPr>
              <w:t>(ФИО., должность, телефон, адрес электронной почты)</w:t>
            </w:r>
          </w:p>
        </w:tc>
      </w:tr>
    </w:tbl>
    <w:p>
      <w:pPr>
        <w:pStyle w:val="4"/>
        <w:spacing w:after="0" w:line="240" w:lineRule="auto"/>
        <w:ind w:firstLine="0"/>
        <w:rPr>
          <w:rFonts w:ascii="Times New Roman" w:hAnsi="Times New Roman"/>
          <w:szCs w:val="28"/>
        </w:rPr>
      </w:pPr>
    </w:p>
    <w:p>
      <w:pPr>
        <w:pStyle w:val="4"/>
        <w:spacing w:after="0" w:line="240" w:lineRule="auto"/>
        <w:ind w:firstLine="565" w:firstLineChars="20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Приложение: </w:t>
      </w:r>
    </w:p>
    <w:p>
      <w:pPr>
        <w:pStyle w:val="4"/>
        <w:tabs>
          <w:tab w:val="clear" w:pos="4536"/>
        </w:tabs>
        <w:spacing w:after="0" w:line="240" w:lineRule="auto"/>
        <w:ind w:left="350" w:firstLine="565" w:firstLineChars="20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проект договора</w:t>
      </w:r>
      <w:r>
        <w:rPr>
          <w:rFonts w:hint="default" w:ascii="Times New Roman" w:hAnsi="Times New Roman"/>
          <w:szCs w:val="28"/>
          <w:lang w:val="en-US"/>
        </w:rPr>
        <w:t xml:space="preserve"> </w:t>
      </w:r>
      <w:r>
        <w:rPr>
          <w:rFonts w:hint="default" w:ascii="Times New Roman" w:hAnsi="Times New Roman"/>
          <w:szCs w:val="28"/>
          <w:lang w:val="ru-RU"/>
        </w:rPr>
        <w:t>присоединения</w:t>
      </w:r>
      <w:r>
        <w:rPr>
          <w:rFonts w:ascii="Times New Roman" w:hAnsi="Times New Roman"/>
          <w:szCs w:val="28"/>
        </w:rPr>
        <w:t xml:space="preserve"> в двух экземплярах;</w:t>
      </w:r>
    </w:p>
    <w:p>
      <w:pPr>
        <w:pStyle w:val="4"/>
        <w:tabs>
          <w:tab w:val="clear" w:pos="4536"/>
        </w:tabs>
        <w:spacing w:after="0" w:line="240" w:lineRule="auto"/>
        <w:ind w:left="350" w:firstLine="565" w:firstLineChars="20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копия свидетельства о государственной регистрации;</w:t>
      </w:r>
    </w:p>
    <w:p>
      <w:pPr>
        <w:pStyle w:val="4"/>
        <w:tabs>
          <w:tab w:val="clear" w:pos="4536"/>
        </w:tabs>
        <w:spacing w:after="0" w:line="240" w:lineRule="auto"/>
        <w:ind w:left="350" w:firstLine="565" w:firstLineChars="202"/>
        <w:rPr>
          <w:rFonts w:ascii="Times New Roman" w:hAnsi="Times New Roman"/>
          <w:kern w:val="1"/>
          <w:szCs w:val="28"/>
          <w:lang w:eastAsia="zh-CN"/>
        </w:rPr>
      </w:pPr>
      <w:r>
        <w:rPr>
          <w:rFonts w:ascii="Times New Roman" w:hAnsi="Times New Roman"/>
          <w:szCs w:val="28"/>
        </w:rPr>
        <w:t xml:space="preserve">копия документа, подтверждающего полномочия лица, представляющего </w:t>
      </w:r>
      <w:r>
        <w:rPr>
          <w:rFonts w:ascii="Times New Roman" w:hAnsi="Times New Roman"/>
          <w:szCs w:val="28"/>
          <w:lang w:val="ru-RU"/>
        </w:rPr>
        <w:t>з</w:t>
      </w:r>
      <w:r>
        <w:rPr>
          <w:rFonts w:ascii="Times New Roman" w:hAnsi="Times New Roman"/>
          <w:szCs w:val="28"/>
        </w:rPr>
        <w:t xml:space="preserve">аказчика, </w:t>
      </w:r>
      <w:r>
        <w:rPr>
          <w:rFonts w:ascii="Times New Roman" w:hAnsi="Times New Roman"/>
          <w:kern w:val="1"/>
          <w:szCs w:val="28"/>
          <w:lang w:eastAsia="zh-CN"/>
        </w:rPr>
        <w:t>подписавшего проект договора присоединения</w:t>
      </w:r>
      <w:r>
        <w:rPr>
          <w:rFonts w:ascii="Times New Roman" w:hAnsi="Times New Roman"/>
          <w:szCs w:val="28"/>
        </w:rPr>
        <w:t>.</w:t>
      </w:r>
    </w:p>
    <w:p>
      <w:pPr>
        <w:pStyle w:val="4"/>
        <w:tabs>
          <w:tab w:val="clear" w:pos="4536"/>
        </w:tabs>
        <w:spacing w:after="0" w:line="240" w:lineRule="auto"/>
        <w:ind w:left="350" w:firstLine="0"/>
        <w:rPr>
          <w:rFonts w:ascii="Times New Roman" w:hAnsi="Times New Roman"/>
          <w:szCs w:val="28"/>
        </w:rPr>
      </w:pPr>
    </w:p>
    <w:tbl>
      <w:tblPr>
        <w:tblStyle w:val="3"/>
        <w:tblW w:w="9523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992"/>
        <w:gridCol w:w="2410"/>
        <w:gridCol w:w="850"/>
        <w:gridCol w:w="24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5" w:type="dxa"/>
            <w:noWrap w:val="0"/>
            <w:vAlign w:val="top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595959"/>
                <w:sz w:val="20"/>
                <w:szCs w:val="20"/>
              </w:rPr>
            </w:pPr>
            <w:r>
              <w:rPr>
                <w:rFonts w:ascii="Times New Roman" w:hAnsi="Times New Roman"/>
                <w:color w:val="595959"/>
                <w:sz w:val="20"/>
                <w:szCs w:val="20"/>
              </w:rPr>
              <w:t xml:space="preserve">Должность 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595959"/>
                <w:sz w:val="20"/>
                <w:szCs w:val="20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595959"/>
                <w:sz w:val="20"/>
                <w:szCs w:val="20"/>
              </w:rPr>
            </w:pPr>
            <w:r>
              <w:rPr>
                <w:rFonts w:ascii="Times New Roman" w:hAnsi="Times New Roman"/>
                <w:color w:val="595959"/>
                <w:sz w:val="20"/>
                <w:szCs w:val="20"/>
              </w:rPr>
              <w:t>Подпись/место для печати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color w:val="595959"/>
                <w:sz w:val="20"/>
                <w:szCs w:val="20"/>
              </w:rPr>
            </w:pPr>
          </w:p>
        </w:tc>
        <w:tc>
          <w:tcPr>
            <w:tcW w:w="2435" w:type="dxa"/>
            <w:noWrap w:val="0"/>
            <w:vAlign w:val="top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color w:val="595959"/>
                <w:sz w:val="20"/>
                <w:szCs w:val="20"/>
              </w:rPr>
            </w:pPr>
            <w:r>
              <w:rPr>
                <w:rFonts w:ascii="Times New Roman" w:hAnsi="Times New Roman"/>
                <w:color w:val="595959"/>
                <w:sz w:val="20"/>
                <w:szCs w:val="20"/>
              </w:rPr>
              <w:t>И.О. Фамилия</w:t>
            </w:r>
          </w:p>
        </w:tc>
      </w:tr>
    </w:tbl>
    <w:p/>
    <w:sectPr>
      <w:pgSz w:w="11906" w:h="16838"/>
      <w:pgMar w:top="1134" w:right="567" w:bottom="1134" w:left="1701" w:header="720" w:footer="720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E2322"/>
    <w:rsid w:val="07E9284B"/>
    <w:rsid w:val="16F30626"/>
    <w:rsid w:val="3BEA7553"/>
    <w:rsid w:val="4AE45687"/>
    <w:rsid w:val="508F7403"/>
    <w:rsid w:val="5A4A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color w:val="00000A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tabs>
        <w:tab w:val="left" w:pos="4536"/>
      </w:tabs>
      <w:ind w:firstLine="709"/>
      <w:jc w:val="both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2022-04-20T07:54:00Z</dcterms:created>
  <dc:creator>a.smolskiy</dc:creator>
  <cp:lastModifiedBy>a.smolskiy</cp:lastModifiedBy>
  <dcterms:modified xsi:type="dcterms:W3CDTF">2022-05-12T07:36:38Z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7283F477D4B441A980E17FA4E977103B</vt:lpwstr>
  </property>
</Properties>
</file>