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ind w:left="45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ОАО «</w:t>
      </w:r>
      <w:r>
        <w:rPr>
          <w:rFonts w:ascii="Times New Roman" w:hAnsi="Times New Roman"/>
          <w:sz w:val="28"/>
          <w:szCs w:val="28"/>
          <w:lang w:val="ru-RU"/>
        </w:rPr>
        <w:t>НКФО</w:t>
      </w:r>
      <w:r>
        <w:rPr>
          <w:rFonts w:ascii="Times New Roman" w:hAnsi="Times New Roman"/>
          <w:sz w:val="28"/>
          <w:szCs w:val="28"/>
        </w:rPr>
        <w:t xml:space="preserve"> «ЕРИП»</w:t>
      </w:r>
    </w:p>
    <w:p>
      <w:pPr>
        <w:spacing w:after="0" w:line="240" w:lineRule="auto"/>
        <w:ind w:left="5669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ind w:left="45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ул. Толстого, 6, 3 этаж, к. 303,</w:t>
      </w:r>
    </w:p>
    <w:p>
      <w:pPr>
        <w:spacing w:after="0" w:line="240" w:lineRule="auto"/>
        <w:ind w:left="4535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220007, г. Минск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</w:t>
      </w:r>
    </w:p>
    <w:p>
      <w:pPr>
        <w:pStyle w:val="4"/>
        <w:spacing w:after="0" w:line="240" w:lineRule="auto"/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 w:eastAsia="SimSun"/>
          <w:szCs w:val="28"/>
          <w:lang w:eastAsia="zh-CN"/>
        </w:rPr>
        <w:t>О расторжении договора</w:t>
      </w:r>
      <w:r>
        <w:rPr>
          <w:rFonts w:ascii="Times New Roman" w:hAnsi="Times New Roman" w:eastAsia="SimSun"/>
          <w:szCs w:val="28"/>
          <w:lang w:eastAsia="zh-CN"/>
        </w:rPr>
        <w:br w:type="textWrapping"/>
      </w:r>
      <w:r>
        <w:rPr>
          <w:rFonts w:ascii="Times New Roman" w:hAnsi="Times New Roman" w:eastAsia="SimSun"/>
          <w:szCs w:val="28"/>
          <w:lang w:eastAsia="zh-CN"/>
        </w:rPr>
        <w:t xml:space="preserve">присоединения </w:t>
      </w:r>
    </w:p>
    <w:tbl>
      <w:tblPr>
        <w:tblStyle w:val="3"/>
        <w:tblW w:w="95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16" w:type="dxa"/>
            <w:noWrap w:val="0"/>
            <w:vAlign w:val="top"/>
          </w:tcPr>
          <w:p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Times New Roman" w:hAnsi="Times New Roman" w:eastAsia="SimSu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  <w:p>
            <w:pPr>
              <w:tabs>
                <w:tab w:val="left" w:pos="4536"/>
              </w:tabs>
              <w:spacing w:after="0" w:line="240" w:lineRule="auto"/>
              <w:ind w:firstLine="567"/>
              <w:jc w:val="both"/>
              <w:rPr>
                <w:rFonts w:ascii="Times New Roman" w:hAnsi="Times New Roman" w:eastAsia="SimSu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16" w:type="dxa"/>
            <w:noWrap w:val="0"/>
            <w:vAlign w:val="top"/>
          </w:tcPr>
          <w:p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Times New Roman" w:hAnsi="Times New Roman"/>
                <w:color w:val="595959"/>
                <w:sz w:val="28"/>
                <w:szCs w:val="28"/>
              </w:rPr>
            </w:pPr>
            <w:r>
              <w:rPr>
                <w:rFonts w:ascii="Times New Roman" w:hAnsi="Times New Roman"/>
                <w:color w:val="595959"/>
                <w:sz w:val="20"/>
                <w:szCs w:val="20"/>
              </w:rPr>
              <w:t>наименование организации (ФИО индивидуального предпринимателя)</w:t>
            </w:r>
          </w:p>
        </w:tc>
      </w:tr>
    </w:tbl>
    <w:p>
      <w:pPr>
        <w:pStyle w:val="4"/>
        <w:tabs>
          <w:tab w:val="left" w:pos="0"/>
          <w:tab w:val="clear" w:pos="4536"/>
        </w:tabs>
        <w:spacing w:after="0" w:line="240" w:lineRule="auto"/>
        <w:ind w:firstLine="0"/>
        <w:rPr>
          <w:rFonts w:hint="default"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</w:rPr>
        <w:t>просит расторгнуть договор присоединения к Общим условиям оказания услуг по предоставлению доступа к программному комплексу «</w:t>
      </w:r>
      <w:r>
        <w:rPr>
          <w:rFonts w:ascii="Times New Roman" w:hAnsi="Times New Roman"/>
          <w:szCs w:val="28"/>
          <w:lang w:val="en-US"/>
        </w:rPr>
        <w:t>SC</w:t>
      </w:r>
      <w:r>
        <w:rPr>
          <w:rFonts w:ascii="Times New Roman" w:hAnsi="Times New Roman"/>
          <w:szCs w:val="28"/>
        </w:rPr>
        <w:t>-Аналитика-</w:t>
      </w:r>
      <w:r>
        <w:rPr>
          <w:rFonts w:ascii="Times New Roman" w:hAnsi="Times New Roman"/>
          <w:szCs w:val="28"/>
          <w:lang w:val="en-US"/>
        </w:rPr>
        <w:t>light</w:t>
      </w:r>
      <w:r>
        <w:rPr>
          <w:rFonts w:ascii="Times New Roman" w:hAnsi="Times New Roman"/>
          <w:szCs w:val="28"/>
        </w:rPr>
        <w:t xml:space="preserve">» и его сопровождению с __.__.___. </w:t>
      </w:r>
      <w:r>
        <w:rPr>
          <w:rFonts w:ascii="Times New Roman" w:hAnsi="Times New Roman"/>
          <w:szCs w:val="28"/>
          <w:lang w:val="ru-RU"/>
        </w:rPr>
        <w:t>Отключить</w:t>
      </w:r>
      <w:r>
        <w:rPr>
          <w:rFonts w:hint="default" w:ascii="Times New Roman" w:hAnsi="Times New Roman"/>
          <w:szCs w:val="28"/>
          <w:lang w:val="ru-RU"/>
        </w:rPr>
        <w:t xml:space="preserve"> доступ пользователям к генератору отчетов с __.__.____.</w:t>
      </w:r>
    </w:p>
    <w:p>
      <w:pPr>
        <w:pStyle w:val="4"/>
        <w:tabs>
          <w:tab w:val="left" w:pos="0"/>
          <w:tab w:val="clear" w:pos="4536"/>
        </w:tabs>
        <w:spacing w:after="0" w:line="240" w:lineRule="auto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Лицо, уполномоченное на решение вопросов, связанных с взаимодействием с ОАО «</w:t>
      </w:r>
      <w:r>
        <w:rPr>
          <w:rFonts w:ascii="Times New Roman" w:hAnsi="Times New Roman"/>
          <w:szCs w:val="28"/>
          <w:lang w:val="ru-RU"/>
        </w:rPr>
        <w:t>НКФО</w:t>
      </w:r>
      <w:bookmarkStart w:id="0" w:name="_GoBack"/>
      <w:bookmarkEnd w:id="0"/>
      <w:r>
        <w:rPr>
          <w:rFonts w:ascii="Times New Roman" w:hAnsi="Times New Roman"/>
          <w:szCs w:val="28"/>
        </w:rPr>
        <w:t xml:space="preserve"> «ЕРИП», в рамках расторгаемого договора</w:t>
      </w:r>
      <w:r>
        <w:rPr>
          <w:rFonts w:hint="default" w:ascii="Times New Roman" w:hAnsi="Times New Roman"/>
          <w:szCs w:val="28"/>
          <w:lang w:val="ru-RU"/>
        </w:rPr>
        <w:t xml:space="preserve"> присоединения</w:t>
      </w:r>
      <w:r>
        <w:rPr>
          <w:rFonts w:ascii="Times New Roman" w:hAnsi="Times New Roman"/>
          <w:szCs w:val="28"/>
        </w:rPr>
        <w:t>: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5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Times New Roman" w:hAnsi="Times New Roman"/>
                <w:color w:val="595959"/>
                <w:sz w:val="28"/>
                <w:szCs w:val="28"/>
              </w:rPr>
            </w:pPr>
            <w:r>
              <w:rPr>
                <w:rFonts w:ascii="Times New Roman" w:hAnsi="Times New Roman"/>
                <w:color w:val="595959"/>
                <w:sz w:val="20"/>
                <w:szCs w:val="20"/>
              </w:rPr>
              <w:t>(ФИО., должность, телефон, адрес электронной почты)</w:t>
            </w:r>
          </w:p>
        </w:tc>
      </w:tr>
    </w:tbl>
    <w:p>
      <w:pPr>
        <w:pStyle w:val="4"/>
        <w:spacing w:after="0" w:line="240" w:lineRule="auto"/>
        <w:ind w:firstLine="0"/>
        <w:rPr>
          <w:rFonts w:ascii="Times New Roman" w:hAnsi="Times New Roman"/>
          <w:szCs w:val="28"/>
        </w:rPr>
      </w:pPr>
    </w:p>
    <w:p>
      <w:pPr>
        <w:pStyle w:val="4"/>
        <w:spacing w:after="0" w:line="240" w:lineRule="auto"/>
        <w:ind w:firstLine="565" w:firstLineChars="20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Приложение: </w:t>
      </w:r>
    </w:p>
    <w:p>
      <w:pPr>
        <w:pStyle w:val="4"/>
        <w:tabs>
          <w:tab w:val="clear" w:pos="4536"/>
        </w:tabs>
        <w:spacing w:after="0" w:line="240" w:lineRule="auto"/>
        <w:ind w:firstLine="562" w:firstLineChars="201"/>
        <w:rPr>
          <w:rFonts w:ascii="Times New Roman" w:hAnsi="Times New Roman"/>
          <w:kern w:val="1"/>
          <w:szCs w:val="28"/>
          <w:lang w:eastAsia="zh-CN"/>
        </w:rPr>
      </w:pPr>
      <w:r>
        <w:rPr>
          <w:rFonts w:ascii="Times New Roman" w:hAnsi="Times New Roman"/>
          <w:szCs w:val="28"/>
        </w:rPr>
        <w:t xml:space="preserve">копия документа, подтверждающего полномочия лица, представляющего </w:t>
      </w:r>
      <w:r>
        <w:rPr>
          <w:rFonts w:ascii="Times New Roman" w:hAnsi="Times New Roman"/>
          <w:szCs w:val="28"/>
          <w:lang w:val="ru-RU"/>
        </w:rPr>
        <w:t>з</w:t>
      </w:r>
      <w:r>
        <w:rPr>
          <w:rFonts w:ascii="Times New Roman" w:hAnsi="Times New Roman"/>
          <w:szCs w:val="28"/>
        </w:rPr>
        <w:t xml:space="preserve">аказчика, </w:t>
      </w:r>
      <w:r>
        <w:rPr>
          <w:rFonts w:ascii="Times New Roman" w:hAnsi="Times New Roman"/>
          <w:kern w:val="1"/>
          <w:szCs w:val="28"/>
          <w:lang w:eastAsia="zh-CN"/>
        </w:rPr>
        <w:t xml:space="preserve">подписавшего письмо о </w:t>
      </w:r>
      <w:r>
        <w:rPr>
          <w:rFonts w:ascii="Times New Roman" w:hAnsi="Times New Roman" w:eastAsia="SimSun"/>
          <w:szCs w:val="28"/>
          <w:lang w:eastAsia="zh-CN"/>
        </w:rPr>
        <w:t>расторжении договора присоединения и отключении от генератора отчетов</w:t>
      </w:r>
      <w:r>
        <w:rPr>
          <w:rFonts w:ascii="Times New Roman" w:hAnsi="Times New Roman"/>
          <w:szCs w:val="28"/>
        </w:rPr>
        <w:t>.</w:t>
      </w:r>
    </w:p>
    <w:p>
      <w:pPr>
        <w:pStyle w:val="4"/>
        <w:tabs>
          <w:tab w:val="clear" w:pos="4536"/>
        </w:tabs>
        <w:spacing w:after="0" w:line="240" w:lineRule="auto"/>
        <w:ind w:left="350" w:firstLine="0"/>
        <w:rPr>
          <w:rFonts w:ascii="Times New Roman" w:hAnsi="Times New Roman"/>
          <w:szCs w:val="28"/>
        </w:rPr>
      </w:pPr>
    </w:p>
    <w:tbl>
      <w:tblPr>
        <w:tblStyle w:val="3"/>
        <w:tblW w:w="9523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992"/>
        <w:gridCol w:w="2410"/>
        <w:gridCol w:w="850"/>
        <w:gridCol w:w="24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5" w:type="dxa"/>
            <w:noWrap w:val="0"/>
            <w:vAlign w:val="top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color w:val="595959"/>
                <w:sz w:val="20"/>
                <w:szCs w:val="20"/>
              </w:rPr>
            </w:pPr>
            <w:r>
              <w:rPr>
                <w:rFonts w:ascii="Times New Roman" w:hAnsi="Times New Roman"/>
                <w:color w:val="595959"/>
                <w:sz w:val="20"/>
                <w:szCs w:val="20"/>
              </w:rPr>
              <w:t xml:space="preserve">Должность 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595959"/>
                <w:sz w:val="20"/>
                <w:szCs w:val="20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595959"/>
                <w:sz w:val="20"/>
                <w:szCs w:val="20"/>
              </w:rPr>
            </w:pPr>
            <w:r>
              <w:rPr>
                <w:rFonts w:ascii="Times New Roman" w:hAnsi="Times New Roman"/>
                <w:color w:val="595959"/>
                <w:sz w:val="20"/>
                <w:szCs w:val="20"/>
              </w:rPr>
              <w:t>Подпись/место для печати</w:t>
            </w:r>
          </w:p>
        </w:tc>
        <w:tc>
          <w:tcPr>
            <w:tcW w:w="850" w:type="dxa"/>
            <w:noWrap w:val="0"/>
            <w:vAlign w:val="top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color w:val="595959"/>
                <w:sz w:val="20"/>
                <w:szCs w:val="20"/>
              </w:rPr>
            </w:pPr>
          </w:p>
        </w:tc>
        <w:tc>
          <w:tcPr>
            <w:tcW w:w="2435" w:type="dxa"/>
            <w:noWrap w:val="0"/>
            <w:vAlign w:val="top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color w:val="595959"/>
                <w:sz w:val="20"/>
                <w:szCs w:val="20"/>
              </w:rPr>
            </w:pPr>
            <w:r>
              <w:rPr>
                <w:rFonts w:ascii="Times New Roman" w:hAnsi="Times New Roman"/>
                <w:color w:val="595959"/>
                <w:sz w:val="20"/>
                <w:szCs w:val="20"/>
              </w:rPr>
              <w:t>И.О. Фамилия</w:t>
            </w:r>
          </w:p>
        </w:tc>
      </w:tr>
    </w:tbl>
    <w:p/>
    <w:sectPr>
      <w:pgSz w:w="11906" w:h="16838"/>
      <w:pgMar w:top="1134" w:right="567" w:bottom="1134" w:left="1701" w:header="720" w:footer="720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C543A7"/>
    <w:rsid w:val="2B091391"/>
    <w:rsid w:val="33EF6D73"/>
    <w:rsid w:val="58F75E4A"/>
    <w:rsid w:val="5E136C8E"/>
    <w:rsid w:val="6EC1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color w:val="00000A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tabs>
        <w:tab w:val="left" w:pos="4536"/>
      </w:tabs>
      <w:ind w:firstLine="709"/>
      <w:jc w:val="both"/>
    </w:pPr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Office_11.2.0.11074_F1E327BC-269C-435d-A152-05C5408002CA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2022-04-20T07:55:00Z</dcterms:created>
  <dc:creator>a.smolskiy</dc:creator>
  <cp:lastModifiedBy>a.smolskiy</cp:lastModifiedBy>
  <dcterms:modified xsi:type="dcterms:W3CDTF">2022-05-12T07:37:24Z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1049-11.2.0.11074</vt:lpwstr>
  </property>
  <property fmtid="{D5CDD505-2E9C-101B-9397-08002B2CF9AE}" pid="3" name="ICV">
    <vt:lpwstr>F865188D628A42E19374E63DEC605FBF</vt:lpwstr>
  </property>
</Properties>
</file>